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CD" w:rsidRPr="00EB5CCD" w:rsidRDefault="00EB5CCD" w:rsidP="00EB5CCD">
      <w:pPr>
        <w:shd w:val="clear" w:color="auto" w:fill="FFFFFF"/>
        <w:spacing w:before="240" w:after="24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Методические рекомендации ВКР</w:t>
      </w:r>
    </w:p>
    <w:p w:rsidR="00EB5CCD" w:rsidRPr="00EB5CCD" w:rsidRDefault="00EB5CCD" w:rsidP="00EB5CCD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Дата последнего изменения: 11.05.2018</w:t>
      </w:r>
      <w:r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br/>
        <w:t xml:space="preserve">Моя тема ВКР: 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Внутрипроизводственное управление логистическими потоками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br/>
        <w:t xml:space="preserve">На примере организации </w:t>
      </w:r>
      <w:hyperlink r:id="rId6" w:tgtFrame="_blank" w:history="1">
        <w:r>
          <w:rPr>
            <w:rStyle w:val="a8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http://www.ostec.ru/</w:t>
        </w:r>
      </w:hyperlink>
      <w:r>
        <w:t xml:space="preserve"> (Электросталь)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1. Предисловие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современных условиях предприятиям и организациям требуются высококвалифицированные специалисты, способные ставить и решать серьезные проблемные задачи, для реализации которых им требуется наличие определенных компетенций в области изыскательской и проектно-конструкторской, производственно-технологической и производственно-управленческой деятельности, а также современных теоретических знаний и практических </w:t>
      </w:r>
      <w:bookmarkStart w:id="0" w:name="_GoBack"/>
      <w:bookmarkEnd w:id="0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навыков.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Государственная итоговая аттестация бакалавров завершает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обучение по программам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высшего профессионального образования по направлению подготовки 080200.62 (38.03.02) Менеджмент.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Целью государственной итоговой аттестации является выявление уровня теоретической подготовки студентов и освоения ими практических навыков по решению профессиональных задач в рамках основных видов их будущей профессиональной деятельности в соответствии с требованиями ФГОС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на соискание академической степени бакалавра менеджмента является заключительным этапом обучения студентов в НОУ ВО МТИ.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Цель выпускной квалификационной работы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заключается в следующем:</w:t>
      </w:r>
    </w:p>
    <w:p w:rsidR="00EB5CCD" w:rsidRPr="00EB5CCD" w:rsidRDefault="00EB5CCD" w:rsidP="00EB5C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расширение, закрепление и систематизация теоретических знаний, и  совершенствование навыков в 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управленческой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производственно-технологической, в научно-исследовательской, аналитической и коммерческой  деятельностях.</w:t>
      </w:r>
    </w:p>
    <w:p w:rsidR="00EB5CCD" w:rsidRPr="00EB5CCD" w:rsidRDefault="00EB5CCD" w:rsidP="00EB5C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совершенствование  навыков ведения самостоятельных теоретических и практических/экспериментальных исследований, оптимизации управленческих, организационных, коммерческих и экономических решений;</w:t>
      </w:r>
    </w:p>
    <w:p w:rsidR="00EB5CCD" w:rsidRPr="00EB5CCD" w:rsidRDefault="00EB5CCD" w:rsidP="00EB5C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приобретение опыта по обработке, анализу и систематизации исходных данных и результатов экспериментальных исследований, оценке их практической значимости и определения возможной области применения;</w:t>
      </w:r>
    </w:p>
    <w:p w:rsidR="00EB5CCD" w:rsidRPr="00EB5CCD" w:rsidRDefault="00EB5CCD" w:rsidP="00EB5CC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приобретение опыта представления и публичной защиты результатов своей деятельности.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работа бакалавра менеджмента выполняется на базе теоретических знаний и практических навыков, полученных в течение всего срока обучения.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должна представлять собой самостоятельное, законченное по содержанию, логически стройное исследование, содержащее анализ изучаемого предмета и оригинальные выводы, расширяющие, и углубляющие знания по затронутой теме.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Методические рекомендации предназначены для студентов-выпускников, руководителей, консультантов преподавателей и других лиц, курирующих подготовку и защиту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методических рекомендаций - помочь студентам качественно выполнить квалификационную работу в соответствии с современными требованиями науки и производства и своевременно и профессионально подготовить ее к защите на ГАК.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Основной задачей Методических рекомендаций является оказание студенту помощи в написании выпускной квалификационной работы и в подготовке к её защите. В них определены общие требования к содержанию, структуре и оформлению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Методические рекомендации определяют: порядок выбора бакалавром темы работы и ее утверждения, общие требования, предъявляемые к выпускной квалификационной работе бакалавра, освещают последовательность ее подготовки, требования к структуре, содержанию и оформлению - как самой работы, так и научно-справочного аппарата и приложений, определяют обязанности руководителя, порядок защиты выпускной квалификационной работы бакалавра.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Методические рекомендации разработаны в соответствии с требованиями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бакалавриата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программам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специалитета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программам магистратуры (далее - Порядок проведения ГИА); ФГОС ВО и заложенным в них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компетентностным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подходом к организации учебного процесса.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разработке настоящих Методических рекомендаций использованы нормативные ссылки на следующие стандарты: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ГОСТ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7.0.4-2006 Система стандартов по информации, библиотечному и издательскому делу. Издания. Выходные сведения. Общие требования и правила оформления;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ГОСТ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7.0.5-2008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2.105-95 ЕСКД.  Общие требования к текстовым документам;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7.1-2003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составления;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7.80-2000 Система стандартов по информации, библиотечному и издательскому делу. Библиографическая запись. Заголовок. Общие требования и правила составления;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7.82 - 2001.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составления;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ГОСТ 7.83- 2001. Система стандартов по информации, библиотечному и издательскому делу. Электронные издания. Основные виды и выходные сведения.</w:t>
      </w:r>
    </w:p>
    <w:p w:rsidR="00EB5CCD" w:rsidRPr="00EB5CCD" w:rsidRDefault="00EB5CCD" w:rsidP="00EB5CCD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ГОСТ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7.0.11-2011 Система стандартов по информации, библиотечному и издательскому делу. Диссертация и автореферат диссертации. Структура и правила оформления.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2. Пояснительная записка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Выпускная квалификационная работа бакалавра (ВКР) является государственной аттестационной работой и формой итогового контроля за обучением бакалавров факультета Экономики и менеджмента НОУ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Московский технологический институт по направлению «Менеджмент», профили «Аналитическое обеспечение управленческих решений», «Антикризисное управление», «Государственное и муниципальное управление», «Информационный менеджмент», «Логистика», «Маркетинг», «Менеджмент наукоемких производств нефтегазохимического комплекса», «Производственный менеджмент», «Управление малым бизнесом», «Управление технологическими инновациями», «Управление человеческими ресурсами».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Цель ВКР - систематизация теоретических знаний и практических навыков, полученных студентами при изучении дисциплин профессионального цикла, закрепление навыков владения методиками исследования, экспериментирования, моделирования и проектирования, а также определение степени подготовленности выпускников к самостоятельной работе и освоения ими компетенций в соответствии с будущей профессиональной деятельностью.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Бакалавр, выполняющий ВКР, должен показать умение решать следующие профессиональные задачи: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организационно-управленческая деятельность: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участие в разработке и реализации корпоративной и конкурентной стратегии организации, а также функциональных стратегий (маркетинговой, финансовой, кадровой);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участие в разработке и реализации комплекса мероприятий операционного характера в соответствии со стратегией организации;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планирование деятельности организации и подразделений;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формирование организационной и управленческой структуры организаций;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организация работы исполнителей (команды исполнителей) для осуществления конкретных проектов, видов деятельности, работ;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разработка и реализация проектов, направленных на развитие организации (предприятия, органа государственного или муниципального управления);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контроль деятельности подразделений, команд (групп) работников;</w:t>
      </w:r>
    </w:p>
    <w:p w:rsidR="00EB5CCD" w:rsidRPr="00EB5CCD" w:rsidRDefault="00EB5CCD" w:rsidP="00EB5CC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мотивирование и стимулирование персонала организации, направленное на достижение стратегических и оперативных целей;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информационно-аналитическая деятельность: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сбор, обработка и анализ информации о факторах внешней и внутренней среды организации для принятия управленческих решений;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построение внутренней информационной системы организации для сбора информации с целью принятия решений, планирования деятельности и контроля;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создание и ведение баз данных по различным показателям функционирования организаций;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оценка эффективности проектов;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отчетов по результатам информационно-аналитической деятельности;</w:t>
      </w:r>
    </w:p>
    <w:p w:rsidR="00EB5CCD" w:rsidRPr="00EB5CCD" w:rsidRDefault="00EB5CCD" w:rsidP="00EB5CC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оценка эффективности управленческих решений;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предпринимательская деятельность:</w:t>
      </w:r>
    </w:p>
    <w:p w:rsidR="00EB5CCD" w:rsidRPr="00EB5CCD" w:rsidRDefault="00EB5CCD" w:rsidP="00EB5CC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разработка бизнес-планов создания нового бизнеса;</w:t>
      </w:r>
    </w:p>
    <w:p w:rsidR="00EB5CCD" w:rsidRPr="00EB5CCD" w:rsidRDefault="00EB5CCD" w:rsidP="00EB5CC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организация предпринимательской деятельности.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Таким образом, выпускная квалификационная работа должна отражать знание студентом управленческой литературы,  источников, правовой основы деятельности менеджеров, фундаментальных исследований по теме, публикаций ведущих специалистов  в области темы исследования. Бакалавр должен показать умение проводить аналитическую оценку концепций различных авторов, применять различные методы экономического,  управленческого, математического анализа фактического материала по теме работы. Важным требованием к ВКР является обоснованность изложенных в ней выводов и предложений, вытекающих из глубокого и полного анализа управленческих процессов. ВКР представляет собой самостоятельное научное исследование, основанное на глубоком изучении источников и экономической литературы, на базе анализа фактического материала. Она должна опираться на информацию, собранную  также и в ходе  практики. В ней должны быть  использованы такие методы анализа, как соотношение количественных и качественных оценок, логического анализа и исторических аналогов, методы математического моделирования и др.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достоинствам  ВКР относятся достоверность и новизна собранного исследовательского материала, строгость и изящество научного анализа, обоснованность выводов и рекомендаций, сформулированных автором в результате проведенного исследования и расчетов, ясное и точное изложение рассуждений, оригинальные иллюстративные материалы.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результате выполнения ВКР бакалавр должен показать освоение следующих компетенций: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Общекультурных компетенций:</w:t>
      </w:r>
    </w:p>
    <w:p w:rsidR="00EB5CCD" w:rsidRPr="00EB5CCD" w:rsidRDefault="00EB5CCD" w:rsidP="00EB5CCD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владением культурой мышления, способностью к восприятию, обобщению и анализу информации, постановке цели и выбору путей ее достижения (ОК-5);</w:t>
      </w:r>
    </w:p>
    <w:p w:rsidR="00EB5CCD" w:rsidRPr="00EB5CCD" w:rsidRDefault="00EB5CCD" w:rsidP="00EB5CCD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логически верно, аргументированно и ясно строить устную и письменную речь (ОК-6);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Профессиональных компетенций: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знанием основных этапов эволюции управленческой мысли (ПК-1);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способностью проектировать организационную структуру, осуществлять распределение полномочий и ответственности на основе их делегирования (ПК-2);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готовностью к разработке процедур и методов контроля           (ПК-3);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использовать основные теории мотивации, лидерства и власти для решения управленческих задач (ПК-4);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эффективно организовать групповую работу на основе знания процессов групповой динамики и принципов формирования команды     (ПК-5);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различными способами разрешения конфликтных ситуаций (ПК-6);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к анализу и проектированию межличностных, групповых и организационных коммуникаций (ПК-7);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оценивать условия и последствия принимаемых организационно-управленческих решений (ПК-8);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анализировать взаимосвязи между функциональными стратегиями компаний с целью подготовки сбалансированных управленческих решений (ПК-9);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участвовать в разработке маркетинговой стратегии организаций, планировать и осуществлять мероприятия, направленные на ее реализацию (ПК-10);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использовать основные методы финансового менеджмента для стоимостной оценки активов, управления оборотным капиталом, принятия решений по финансированию, формированию дивидендной политики и структуре капитала (ПК-11);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оценивать влияние инвестиционных решений и решений по финансированию на рост ценности (ПК-12);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участвовать в разработке стратегии управления человеческими ресурсами организаций, планировать и осуществлять мероприятия, направленные на ее реализацию (ПК-13);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современными технологиями управления персоналом (ПК-14);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готовностью участвовать в разработке стратегии организации, используя инструментарий стратегического менеджмента (ПК-15);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учитывать аспекты корпоративной социальной ответственности при разработке и реализации стратегии организации (ПК-16);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готовностью участвовать в реализации программы организационных изменений, способностью преодолевать локальное сопротивление изменениям (ПК-17);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методами принятия стратегических, тактических и оперативных решений в управлении операционной (производственной) деятельностью организаций (ПК-18);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планировать операционную (производственную) деятельность организаций (ПК-19);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методами управления проектами и готовностью к их реализации с использованием современного программного обеспечения (ПК-20);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готовностью участвовать во внедрении технологических и продуктовых инноваций (ПК-21);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знанием современных концепций организации операционной деятельности и готовностью к их применению (ПК-22);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знанием современной системы управления качеством и обеспечения конкурентоспособности (ПК-23);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решать управленческие задачи, связанные с операциями на мировых рынках в условиях глобализации (ПК-24);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знакомством с основами межкультурных отношений в менеджменте, способностью эффективно выполнять свои функции в межкультурной среде (ПК-25);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к экономическому образу мышления (ПК-26);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(ПК-27);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пониманием основных мотивов и механизмы принятия решений органами государственного регулирования (ПК-28);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анализировать поведение потребителей экономических благ и формирование спроса (ПК-29);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знанием экономических основ поведения организаций, иметь представление о различных структурах рынков и способностью проводить анализ конкурентной среды отрасли (ПК-30);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применять количественные и качественные методы анализа при принятии управленческих решений и строить экономические, финансовые и организационно-управленческие модели (ПК-31);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выбирать математические модели организационных систем, анализировать их адекватность, проводить адаптацию моделей к конкретным задачам управления (ПК-32);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средствами программного обеспечения анализа и количественного моделирования систем управления (ПК-33);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методами и программными средствами обработки деловой информации, способностью взаимодействовать со службами информационных технологий и эффективно использовать корпоративные информационные системы (ПК-34);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моделировать бизнес-процессы и знакомством с методами реорганизации бизнес-процессов (ПК-35);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использовать в практической деятельности организаций информацию, полученную в результате маркетинговых исследований и сравнительного анализа лучших практик в менеджменте (ПК-36);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проводить аудит человеческих ресурсов и осуществлять диагностику организационной культуры (ПК-37);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применять основные принципы и стандарты финансового учета для формирования учетной политики и финансовой отчетности организации     (ПК-38);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владением навыками составления финансовой отчетности и осознанием влияния различных методов и способов финансового учета на финансовые результаты деятельности организации (ПК-39);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анализировать финансовую отчетность и принимать обоснованные инвестиционные, кредитные и финансовые решения (ПК-40);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способностью оценивать эффективность использования различных систем учета и распределения затрат; иметь навыки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калькулирования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анализа себестоимости продукции и способностью принимать обоснованные управленческие решения на основе данных управленческого учета (ПК-41);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проводить анализ рыночных и специфических рисков, использовать его результаты для принятия управленческих решений (ПК-42);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проводить оценку инвестиционных проектов при различных условиях инвестирования и финансирования (ПК-43);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обосновывать решения в сфере управления оборотным капиталом и выбора источников финансирования (ПК-44);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владеть техниками финансового планирования и прогнозирования (ПК-45);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пониманием роли финансовых рынков и институтов, способностью к анализу различных финансовых инструментов (ПК-46);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проводить анализ операционной деятельности организации и использовать его результаты для подготовки управленческих решений (ПК-47);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умением находить и оценивать новые рыночные возможности и формулировать бизнес-идею (ПК-48);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разрабатывать бизнес-планы создания и развития новых организаций (ПК-49);</w:t>
      </w:r>
    </w:p>
    <w:p w:rsidR="00EB5CCD" w:rsidRPr="00EB5CCD" w:rsidRDefault="00EB5CCD" w:rsidP="00EB5CCD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способностью оценивать экономические и социальные условия осуществления предпринимательской деятельности (ПК-50).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3. Порядок выполнения выпускной квалификационной работы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и написание ВКР состоит из нескольких этапов: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Выбор темы и ее согласование с Руководителем ВКР.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 плана-проекта выполнения ВКР.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Согласование и утверждение структуры работы Руководителем ВКР. 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  и утверждение плана-графика.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Поиск, подбор необходимой литературы и сбор практических материалов для написания ВКР, их структурирование по вопросам.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Составление библиографии, ознакомление с нормативными документами и требованиями, другими источниками и литературой, относящимися к теме выпускной квалификационной работы.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Обработка и анализ собранной информации с применением современных научно-исследовательских и практических методов.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Написание первой теоретической части работы.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Обсуждение первой готовой части,  и внесение необходимых корректировок Руководителем.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Написание второй и третьей частей работы, обсуждение Руководителем.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Формирование окончательного варианта ВКР с учетом всех внесенных изменений.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Формулирование выводов и заключения.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Экспертиза готовой выпускной квалификационной работы Руководителем.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Передача написанной и оформленной работы для отзыва 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12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Руководителю.</w:t>
      </w:r>
    </w:p>
    <w:p w:rsidR="00EB5CCD" w:rsidRPr="00EB5CCD" w:rsidRDefault="00EB5CCD" w:rsidP="00EB5CCD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Подготовка доклада и презентационного  материала для защиты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Существенно повышает ценность ВКР наличие Справки о внедрении результатов выпускной квалификационной работы 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11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 Наличие данного документа не является обязательным.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 Студент, не представивший ВКР в срок, считается не допущенным к защите.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 Порядок выбора темы ВКР и ее утверждения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Примерная тематика ВКР содержится в разделе «Рекомендуемые темы выпускных квалификационных работ» настоящих Методических рекомендаций, сгруппированная по профилям подготовки. Указанная тематика учитывает теоретическое и практическое значение предлагаемых для исследования задач и новые научные тенденции, а также недостаточно изученные направления и вопросы, являющиеся предметом  научных дискуссий в отраслевой литературе.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Выпускные квалификационные  работы, выполняемые по направлению «Менеджмент» в рамках выбранных профилей, могут быть осуществлены по следующим направлениям: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1. Исследовательская работа.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Она представляет собой теоретическое исследование по выбранной теме, выполняется по малоизученной или дискуссионной проблеме (или по отдельному ее аспекту) и должна обладать научной новизной. При раскрытии темы необходимо применять принцип историзма, методы системного анализа, частные методы изучения (систематизация, анализ, сопоставление, обобщение).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исследовательским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ВКР необходимо не только выполнить теоретическое исследование по конкретной теме в отношении изучения фактического положения дел на данный момент, но и изучить соответствующие процессы в динамике, выявить причины их зарождения, генезис и спрогнозировать развитие объекта в будущем. При этом следует особо выделить возможное воздействие изучаемого объекта и соответствующих процессов на проблемные точки развития социально-экономической ситуации в России и за рубежом, указать пути нейтрализации возможных угроз или направления содействия этим процессам, если они соответствуют национальным интересам России и мирового сообщества.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2. Аналитическая работа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Она представляет собой научно обоснованную  аналитическую разработку проблемы и должна быть практически значимой для определенной сферы экономики. Одним из этапов ее выполнения является сбор информации (статистической или фактической по конкретной проблеме, сфере отрасли)  и ее обработка методами систематизации, сравнения, статистических группировок, графического сопоставления и др. На основе выводов, полученных в результате анализа, должны быть разработаны рекомендации для объекта исследования по совершенствованию протекающих на нем процессов.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lastRenderedPageBreak/>
        <w:t>3. Прикладная работа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Она представляет собой разработку проблемы (проекта) для конкретного объекта исследования (как правило, предприятие, организация, отрасль) по определенному направлению его развития в сфере производства, управления, планирования, и т.д.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Результатом выполнения выпускной работы, как правило, является разработанный проект, текущий план действий и другие мероприятия и рекомендации, направленные на повышение эффективности деятельности объекта.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аналитических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прикладных ВКР разработанные рекомендации необходимо довести до определения  потенциального эффекта, а на примере конкретной организации (предприятия) - до расчета реального результата. Прикладная работа больше подходит для студентов с опытом практической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предоставляется право выбора темы выпускной квалификационной работы. Студенты-бакалавры выбирают тему ВКР самостоятельно из предлагаемого перечня, руководствуясь интересом к проблеме, практическим опытом, возможностью получения фактических данных, наличием специальной литературы, либо могут предложить свою тему, учитывая, что основным требованием к ее содержанию является научная актуальность, практическая значимость, целесообразность ее разработки для практического применения, а также соответствие направленности (профилю) подготовки.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выборе темы ВКР следует учитывать: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актуальность исследования;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свои знания, возможности и научные интересы;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рекомендации Руководителя  ВКР;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самостоятельного сбора исходных данных в процессе прохождения производственной практики;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выполнения работы в интересах предприятия (организации) по месту работы студента;</w:t>
      </w:r>
    </w:p>
    <w:p w:rsidR="00EB5CCD" w:rsidRPr="00EB5CCD" w:rsidRDefault="00EB5CCD" w:rsidP="00EB5CCD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возможности продолжения исследования, начатого в процессе выполнения курсовых работ.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Формулировка темы должна соответствовать следующим общим требованиям:</w:t>
      </w:r>
    </w:p>
    <w:p w:rsidR="00EB5CCD" w:rsidRPr="00EB5CCD" w:rsidRDefault="00EB5CCD" w:rsidP="00EB5CCD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учитывать профиль подготовки;</w:t>
      </w:r>
    </w:p>
    <w:p w:rsidR="00EB5CCD" w:rsidRPr="00EB5CCD" w:rsidRDefault="00EB5CCD" w:rsidP="00EB5CCD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быть актуальной (направленной на совершение каких-либо действий);</w:t>
      </w:r>
    </w:p>
    <w:p w:rsidR="00EB5CCD" w:rsidRPr="00EB5CCD" w:rsidRDefault="00EB5CCD" w:rsidP="00EB5CCD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быть понятной и благозвучной.</w:t>
      </w:r>
    </w:p>
    <w:p w:rsidR="00EB5CCD" w:rsidRPr="00EB5CCD" w:rsidRDefault="00EB5CCD" w:rsidP="00EB5CCD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иметь предельную краткость (без придаточных предложений, причастных и деепричастных оборотов, вводных слов).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Желательно, чтобы тема работы была конкретизирована на примере деятельности компании или организации. При этом фразы «на примере … организации» в название темы работы включать не надо.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 РЕКОМЕНДУЕТСЯ! Выбирать тему, которая не интересна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а также использовать сомнительные материалы, предлагаемые в качестве курсовых работ и дипломных работ в сети Интернет.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завершающем этапе выбора темы студент пишет заявление на имя ректора по установленному образцу. В зависимости от того, включена тема в рекомендуемый список или нет, используются  формы, представленные  в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1 или 2.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подготовки выпускной квалификационной работы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(обучающимся) из числа профессоров, доцентов, старших преподавателей выпускающей кафедры назначается руководитель и, при необходимости, консультанты. В порядке исключения руководителями могут быть назначены высококвалифицированные специалисты учреждений и предприятий, старшие научные сотрудники научных подразделений института.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Кафедра может назначить консультанта дипломной работы из числа опытных преподавателей или практических работников, которые являются специалистами в той или иной сфере исследований. В качестве консультантов могут выступать преподаватели иностранного языка, если дипломная работа выполняется на иностранном языке.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Списки студентов-бакалавров, тем ВКР, фамилии руководителей ВКР заблаговременно представляются в учебно-методическое управление.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списках указывается фамилия, имя, отчество студента, тема выпускной квалификационной работы, фамилия и инициалы, ученое звание, ученая степень (должность) руководителя ВКР (далее - Руководитель), фамилия и инициалы консультантов, их ученое звание, ученая степень, должность и место работы.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со списком учебный отдел готовит проект приказа ректора об утверждении темы ВКР и назначении Руководителей  ВКР.     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  После издания приказа изменения студентами темы ВКР, замена темы ВКР, выбор других руководителей, консультантов допускаются в исключительных случаях после дополнительного приказа ректора по представлению декана факультета. Изменение темы ВКР возможно при наличии мотивированного заявления студента с обоснованием целесообразности изменения темы, завизированного руководителем ВКР и заведующим кафедрой.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защиту допускаются ВКР,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темы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которых соответствуют изданному приказу ректора по темам и руководителям. Если тема ВКР не соответствует приказу ректора на защите, то такая ВКР снимается с защиты.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5. Организация и планирование выполнения ВКР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Консультации по общим вопросам организации и планирования выполнения выпускной квалификационной работы проводятся в т. ч. с использованием дистанционных технологий в формате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вебинаров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ходе подготовки ВКР, студент взаимодействует с Руководителем как очно, так и с использованием дистанционных образовательных технологий.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последнем случае студент и руководитель придерживаются Общего порядка взаимодействия студентов-выпускников с руководителями ВКР 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6)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Инструкции для студентов-выпускников по работе с ВКР в Системе дистанционного обучения (СДО)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7).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         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 вместе с Руководителем формирует целевое направление работы, определяет, какие вопросы должны быть проработаны, на что следует обратить особое внимание. Результатом этой деятельности является заполнение бланка задания в течение 14 календарных дней после опубликования приказа об утверждении тем и назначении руководителей ВКР.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3)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окончательного формулирования темы ВКР обучающийся при помощи Руководителя разрабатывает план-проект ВКР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4)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календарный план-график работы над выпускной квалификационной работой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5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это содержание работы в виде краткого перечня основных вопросов в их зависимости, соподчиненности и структуре. План-проект ВКР студент составляет самостоятельно в соответствии с избранной темой работы. При этом учитывается: разработанность проблемы в учебной и научной литературе; ее роль и место в научных направлениях исследований; возможность раскрытия содержания работы на практических материалах и т.п. Студент согласовывает план-проект работы с Руководителем. При составлении плана необходимо обратить внимание на соблюдение логической последовательности изложения, краткости и точности формулировок, исключающих их неоднозначное толкование. Выполняя план, следует ознакомиться с источниками и литературой разных авторов, посвященных данной проблеме, используя различные источники.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 ВКР отражает специфику темы. В ходе его формирования получают свое конкретное выражение общая направленность темы, перечень рассматриваемых вопросов, наименование глав, уточняется список литературы, определяются объекты и предмет исследования, источники получения исходной информации. В процессе составления плана-проекта предопределяется теоретический уровень и прикладное значение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План-проект 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4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составляется по форме и содержанию, согласованным с Руководителем.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План-проект ВКР в дальнейшем может уточняться в зависимости от хода исследования проблемы, наличия литературного и фактического материала.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Примерный план-проект выполнения работы включает: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темы;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формат ВКР;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формулировку проблемы;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предполагаемый инструментарий исследования;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предполагаемые источники информации;</w:t>
      </w:r>
    </w:p>
    <w:p w:rsidR="00EB5CCD" w:rsidRPr="00EB5CCD" w:rsidRDefault="00EB5CCD" w:rsidP="00EB5CCD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ожидаемые результаты.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План-проект должен отражать основные ключевые проблемы выбранной темы и может содержать от 3 до 5 вопросов, подлежащих рассмотрению. Эти вопросы могут быть разбиты на более мелкие в соответствии с принятыми нормами рубрикации. Разбивка на вопросы в дальнейшем позволит сформулировать заголовки будущих глав и разделов в тексте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План-график ((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5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отражает процесс и последовательность выполнения ВКР с указанием этапов, сроков из завершения и типов предоставляемых материалов (результатов).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План-график выполнения работы должен предусматривать встречи с Руководителем не реже раза в месяц. Ответственность за выполнение и соблюдение  план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а-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графика лежит на студенте. В случае невозможности связаться с Руководителем в течение длительного срока (месяц и более) студенту необходимо обратиться к руководству кафедры, которое должно помочь в организации такой встречи или предложить смену Руководителя. По договоренности студента с Руководителем допускается переписка между ними через электронную почту или иные средства электронной коммуникации.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ОБРАТИТЬ ВНИМАНИЕ! Составление планов является очень важным ответственным моментом в общем процессе работы над выпускной квалификационной работой, поскольку именно от него зависит качество и целостность всей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6. Порядок работы с источниками и литературой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с источниками и литературой должна начинаться еще в процессе выбора темы. Она приобретает важнейшее значение после согласования плана-проекта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Студент, как правило, подбирает необходимую литературу самостоятельно. Роль Руководителя заключается, в основном, в рекомендациях и советах по отбору источников и видов публикаций.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Все материалы, которые будут использованы в процессе написания ВКР, можно условно разделить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EB5CCD" w:rsidRPr="00EB5CCD" w:rsidRDefault="00EB5CCD" w:rsidP="00EB5CCD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источники: законодательные и нормативные акты Российской Федерации, нормы и правила, технические регламенты и др.</w:t>
      </w:r>
    </w:p>
    <w:p w:rsidR="00EB5CCD" w:rsidRPr="00EB5CCD" w:rsidRDefault="00EB5CCD" w:rsidP="00EB5CCD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учебная литература (учебники, учебные пособия), научная и методическая литература по специальным вопросам и проблемам;</w:t>
      </w:r>
    </w:p>
    <w:p w:rsidR="00EB5CCD" w:rsidRPr="00EB5CCD" w:rsidRDefault="00EB5CCD" w:rsidP="00EB5CCD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статьи в научных, научно-популярных журналах, газетах и других СМИ;</w:t>
      </w:r>
    </w:p>
    <w:p w:rsidR="00EB5CCD" w:rsidRPr="00EB5CCD" w:rsidRDefault="00EB5CCD" w:rsidP="00EB5CCD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Интернет - ресурсы.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работе с источниками в первую очередь изучаются нормативные акты, нормы и правила, технические регламенты.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Затем изучается научная и специальная литература по проблеме исследования, изданная в России и за рубежом. При наличии нескольких изданий по определенной проблеме целесообразно избрать более позднее издание (примерно за последние 3-4 года до написания работы).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7. Порядок подбора, анализа и обработки исходной информации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Качество исходной информации, правильность и полнота подобранного и проанализированного материала во многом определит объективность выводов по исследуемой 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проблеме. Поэтому сбор информации (статистического или фактического материала) является ответственным этапом подготовки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выявления существующих источников и литературы по данной проблеме исследования можно воспользоваться:</w:t>
      </w:r>
    </w:p>
    <w:p w:rsidR="00EB5CCD" w:rsidRPr="00EB5CCD" w:rsidRDefault="00EB5CCD" w:rsidP="00EB5CCD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бумажными каталогами библиотеки МТИ;</w:t>
      </w:r>
    </w:p>
    <w:p w:rsidR="00EB5CCD" w:rsidRPr="00EB5CCD" w:rsidRDefault="00EB5CCD" w:rsidP="00EB5CCD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электронными библиотечными системами, доступными для студентов МТИ;</w:t>
      </w:r>
    </w:p>
    <w:p w:rsidR="00EB5CCD" w:rsidRPr="00EB5CCD" w:rsidRDefault="00EB5CCD" w:rsidP="00EB5CCD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планами издательств на их сайтах в Интернете;</w:t>
      </w:r>
    </w:p>
    <w:p w:rsidR="00EB5CCD" w:rsidRPr="00EB5CCD" w:rsidRDefault="00EB5CCD" w:rsidP="00EB5CCD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интернет-сайтами официальных организаций;</w:t>
      </w:r>
    </w:p>
    <w:p w:rsidR="00EB5CCD" w:rsidRPr="00EB5CCD" w:rsidRDefault="00EB5CCD" w:rsidP="00EB5CCD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существующими материалами на кафедре или у Руководителя.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этом этапе выполнения ВКР студенту рекомендуется составить всю библиографию, касающуюся темы работы, написать простую краткую аннотацию каждого источника для последующего использования.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Аннотацию рекомендуется выписывать на отдельном листе бумаги (файле) на каждый источник (или в электронном виде в отдельном файле) с указанием, к какому блоку вопросов темы может быть отнесен данный материал.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Проработка источников и литературы сопровождается выписками и конспектированием. Выписки делаются обычно в виде цитаты со ссылкой на автора, источник, страницу цитирования. Поэтому при выписке цитат и конспектировании следует делать ссылки: автор, название, место издания, издательство, страницы цитирования. Эта информация будет полезна в дальнейшем при оформлении списка источников и литературы ко всей работе.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Систематизация, анализ и обработка информации предполагают использование в работе таблиц, диаграмм, графиков, схем, которые не только способствуют наглядности приводимого на страницах работы материала, но и убедительно раскрывают суть исследуемых явлений и процессов. Кроме того, они развивают навыки формализации массива информации.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ускорения процесса обработки и систематизации первичной информации рекомендуется активно использовать современные информационные технологии.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8. Структура и содержание ВКР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бакалавра должна иметь следующую структуру представления материалов: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титульный лист, оформленный в соответствии с установленными требованиями 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 8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лист с заголовком «содержание», оформленный в соответствии с установленными требованиями (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Приложение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9);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введение;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основная часть: состоящей из 3-х глав - одной теоретической и 2 -х  исследовательских (практической (аналитической) и проектной глав)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  <w:proofErr w:type="gramEnd"/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заключение;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использованной литературы;</w:t>
      </w:r>
    </w:p>
    <w:p w:rsidR="00EB5CCD" w:rsidRPr="00EB5CCD" w:rsidRDefault="00EB5CCD" w:rsidP="00EB5CCD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содержанию ВКР предъявляются следующие требования:</w:t>
      </w:r>
    </w:p>
    <w:p w:rsidR="00EB5CCD" w:rsidRPr="00EB5CCD" w:rsidRDefault="00EB5CCD" w:rsidP="00EB5CCD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соответствие содержания сформулированной теме;</w:t>
      </w:r>
    </w:p>
    <w:p w:rsidR="00EB5CCD" w:rsidRPr="00EB5CCD" w:rsidRDefault="00EB5CCD" w:rsidP="00EB5CCD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полнота раскрытия темы (тема должна быть раскрыта так, чтобы не было упущено главное);</w:t>
      </w:r>
    </w:p>
    <w:p w:rsidR="00EB5CCD" w:rsidRPr="00EB5CCD" w:rsidRDefault="00EB5CCD" w:rsidP="00EB5CCD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логическая правильность и завершенность.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планом-проектом ВКР должна быть разделена на отдельные логически связанные части, снабженные короткими и ясными заголовками, отражающими смысл излагаемого в них материала.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 к стилю изложения содержания работы: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использование научного языка;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строгое определение терминов и понятий;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соблюдение единообразия терминологии и условных обозначений;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стилистически правильное и понятное построение отдельных фраз, предложений и текста в целом;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ясность и четкость формулировок;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точность и лаконичность изложения мысли;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орфографических, пунктуационных и стилистических ошибок в тексте;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использование общепринятых сокращений слов и аббревиатур;</w:t>
      </w:r>
    </w:p>
    <w:p w:rsidR="00EB5CCD" w:rsidRPr="00EB5CCD" w:rsidRDefault="00EB5CCD" w:rsidP="00EB5CCD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 тексте работы ссылок на используемые источники и литературу, которые должны присутствовать в общем списке источников и литературы.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9. Объем и содержание ВКР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основной части ВКР (не включая приложений) должен быть не менее 70 и не более 100 листов стандартно набранного текста (1,5 интервала, 14 шрифтом), оформленного по существующим стандартам.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ВКР по разделам:</w:t>
      </w:r>
    </w:p>
    <w:p w:rsidR="00EB5CCD" w:rsidRPr="00EB5CCD" w:rsidRDefault="00EB5CCD" w:rsidP="00EB5CCD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введение - 2-4 стр.,</w:t>
      </w:r>
    </w:p>
    <w:p w:rsidR="00EB5CCD" w:rsidRPr="00EB5CCD" w:rsidRDefault="00EB5CCD" w:rsidP="00EB5CCD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 глава - не менее 25 стр.,</w:t>
      </w:r>
    </w:p>
    <w:p w:rsidR="00EB5CCD" w:rsidRPr="00EB5CCD" w:rsidRDefault="00EB5CCD" w:rsidP="00EB5CCD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 глава - не менее 25 стр.</w:t>
      </w:r>
    </w:p>
    <w:p w:rsidR="00EB5CCD" w:rsidRPr="00EB5CCD" w:rsidRDefault="00EB5CCD" w:rsidP="00EB5CCD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 глава - не менее 25 стр.</w:t>
      </w:r>
    </w:p>
    <w:p w:rsidR="00EB5CCD" w:rsidRPr="00EB5CCD" w:rsidRDefault="00EB5CCD" w:rsidP="00EB5CCD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- 3-5 стр.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 приложений не регламентируется, однако должен быть обоснован реальной необходимостью представления материалов. Не следует вставлять в приложения неинформативный, нерелевантный материал.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Титульный лист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оформляется в соответствии с установленными требованиями. Он должен быть подписан автором, Руководителем ВКР и консультантом (при наличии). Также на титульном листе должны быть подпись заведующего кафедрой, разрешающая допуск ВКР к защите.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Содержание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включает развернутый перечень глав, параграфов и разделов ВКР с указанием номеров страниц по тексту. Содержание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отражает заявленные задачи и не только влияет на последовательность изложения всего материала, но и значительно облегчает работу над выбранной темой. Первый вариант оглавления не всегда является окончательным и поэтому может изменяться. В  Содержании должны быть представлены укрупнённые главы 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так, чтобы в одной главе было не более 3 частей.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Введении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обосновывается выбор темы и ее актуальность, сообщается объект и  предмет  исследования; ставится цель и конкретные задачи; приводится краткая характеристика структуры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Актуальность темы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это свойство информации, которая значима и востребована другими людьми в каких-либо сферах деятельности в настоящее время. Поэтому для описания актуальности темы необходимо показать ее соответствие общественным потребностям, выделив при этом важность ее разработки.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Начинается словами «Актуальность работы заключается в (или в том, что) …».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Объект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это то пространство, в рамках которого ведётся исследование, а </w:t>
      </w: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предмет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это та грань жизнедеятельности объекта, которая подлежит специальному изучению и, возможно, преобразованию.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Цель работы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предполагает формулировку желаемого конечного итога работы и отражается, как правило, в названии ВКР. Достижению поставленной цели способствует комплекс действий по решению </w:t>
      </w: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задач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исследования, которые, как правило, напрямую связаны с пунктами плана (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подглавами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Практическая значимость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это возможность внедрения результатов исследования в деятельность компании и / или применения их на практике. Начинается словами «Практическая значимость работы заключается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…».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lastRenderedPageBreak/>
        <w:t>Теоретическая значимость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это результаты ВКР, содержащие в себе какой-либо вклад в развитие теории одной или нескольких из изученных дисциплин учебного плана студента. В частности теоретически значимыми результатами могут быть проведенный сравнительный анализ понятийно-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категорийного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аппарата, анализ возможностей и ограничений той или иной теоретической концепции, углубление знаний по определенной проблеме, опровержение или доказательство научных гипотез, обобщающий анализ различных теорий или разных представителей одной теории и т.п. Начинается словами «Теоретическая значимость работы заключается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…».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Информационная база работы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это краткое описание использованной документации по исследуемым отраслям, компаниям, проектам (например, сведения из бизнес-плана проекта, сведения из организационно-распорядительной документации и пр.).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Теоретическая база работы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это краткое описание теоретических концепций, моделей и подходов, использованных в работе, а также их авторов.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введении  сообщается понятийный аппарат: используемые термины и их содержание, также определяется теоретическая и методологическая основа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 введении кратко указываются основные авторы, дается оценка состоянию и степени разработанности проблемы, указываются вопросы, нуждающиеся в дальнейшем изучении.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Объём введения - 2-3 страницы.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основной части раскрывается суть работы. Она состоит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3-х глав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  должна строиться в соответствии с поставленными конкретными задачами.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Названия глав должны соответствовать названию темы ВКР, заявленным задачам исследования, но не повторять их.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Главы делятся на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  каждая из которых заканчивается кратким выводом, который является лаконичным ответом на её название. Каждая глава (включая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последнюю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) завершается выводами, в которых излагаются основные результаты, полученные в главе. Объем выводов от 0,5 до 2 страниц. Выводы по главам имеют самостоятельный заголовок,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выделяемый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и заголовок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но при этом заголовки выводов не нумеруются и в содержание не включаются.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нумерации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используются арабские цифры 1.1; 2.1 и т.п.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Объём каждой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должен быть не менее 3 страниц.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процессе раскрытия задач в логической последовательности выдвигаются те или иные положения исследования, которые опираются,  с одной стороны,  на различного рода источники, а с другой стороны, также на собственный анализ фактического материала, Необходимо, чтобы заявленные авторские выводы обладали доказательной силой, а не были бы априорными и необъективными.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начале каждой главы желательно написать один или несколько вводных абзацев, раскрывающих задачи, решаемые в главе, и как эти задачи связаны с целями и задачами. В начале второй и третьей главы необходимо также показать, как содержание этих глав будут связаны с предыдущими главами.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Первая глава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носит обзорно-теоретический характер. В ней дается подробное описание объекта исследования, проводится обзор и анализ подобранной по теме исследований научной литературы. В этой главе излагается сущность основных понятий и категорий по исследуемой тематике, дается общая постановка проблемы (вопроса), её теоретические аспекты, методика и результаты изучения. Приводятся методы статистического, финансового, экономического анализов, которые автор далее использует в практической части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этом обязательным требованием является ссылка на литературные источники, т.к. без них ВКР к рассмотрению не принимается.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главы соответствует названию работы, но ни в коей мере его не повторяет.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Объём главы -  2-3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менее 25 страниц.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Вторая глава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носит аналитический характер, т.к. её основу составляют материалы конкретной компании. В ней автор демонстрирует практическое применение теоретических моделей, описанных в первой главе; анализирует организационные, финансово-экономические и другие, имеющие отношения к предмету исследования, характеристики рассматриваемого предприятия, проблемные ситуации в деятельности компании, характерные недостатки  в организации работы структурных подразделений и их руководителей, или менеджмента предприятия в целом.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Объём главы -  2-3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менее 25 страниц.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Третья глава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носит проектный характер и должна включать варианты обоснования подходов к совершенствованию менеджмента в организации,  к повышению эффективности управления функциональными областями деятельности организации;  даёт практические рекомендации по совершенствованию управленческой модели, бизнес-процессов, функциональной области или по повышению эффективности деятельности компании в целом.  В главе необходимо обосновать ожидаемую эффективность разработанных практических рекомендаций, определить риски, связанные с их внедрением, и представить мероприятия по преодолению этих рисков.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главы может быть идентично названию ВКР, но в нём подчёркивается практический характер работы.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Объём главы -  2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менее 20 страниц.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Заключении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формулируются выводы, которые составляют положения, выносимые на защиту. В нём содержатся краткий обзор проделанной работы; утверждение о достижении цели исследования с обоснованиями; описание научной новизны и подтверждение практической значимости исследования.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Выводы не должны повторять выводы по главам, которые могут, как частные результаты, служить опорой для обобщения и доказательством достижения поставленной цели.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Заключение должно быть лаконичным, доказательным и убедительным. Разрешается представлять заключение в виде тезисов по всей работе.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Объём заключения - 3-5 страницы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Списке использованной литературы  указываются все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информационные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источники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 которые делались ссылки в работе </w:t>
      </w: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(Приложение 10).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Они группируются по следующему принципу:</w:t>
      </w:r>
    </w:p>
    <w:p w:rsidR="00EB5CCD" w:rsidRPr="00EB5CCD" w:rsidRDefault="00EB5CCD" w:rsidP="00EB5CCD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законодательные акты,</w:t>
      </w:r>
    </w:p>
    <w:p w:rsidR="00EB5CCD" w:rsidRPr="00EB5CCD" w:rsidRDefault="00EB5CCD" w:rsidP="00EB5CCD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 на русском языке,</w:t>
      </w:r>
    </w:p>
    <w:p w:rsidR="00EB5CCD" w:rsidRPr="00EB5CCD" w:rsidRDefault="00EB5CCD" w:rsidP="00EB5CCD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источники  на иностранных языках (если такие есть),</w:t>
      </w:r>
    </w:p>
    <w:p w:rsidR="00EB5CCD" w:rsidRPr="00EB5CCD" w:rsidRDefault="00EB5CCD" w:rsidP="00EB5CCD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электронные ресурсы.</w:t>
      </w:r>
    </w:p>
    <w:p w:rsidR="00EB5CCD" w:rsidRPr="00EB5CCD" w:rsidRDefault="00EB5CCD" w:rsidP="00EB5CCD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также могут быть включены материалы предприятий, а также наименования 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web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-адреса Интернет-ресурсов.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каждой группе библиографические записи располагаются в алфавитном порядке. Нумерация всего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списка использованной литературы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сквозная. Библиографическая запись выполняется согласно ГОСТ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7.0.5-2008.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Сведения об используемом издании находятся на обороте титульного листа книги.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 работы должны быть ссылки на все позиции списка использованной  литературы.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Отсутствие ссылок на соответствующие источники или несоблюдение правил цитирования может привести к заблуждению относительно авторства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необходимости дословного цитирования фрагмента авторского произведения заимствованный текст должен быть взят в кавычки и снабжён ссылкой на источник, содержащий данный текст.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Допускается также выделение чужого текста в отдельном абзаце без кавычек, но с обязательной ссылкой на источник.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 сразу после заключенной в кавычки цитаты или ссылки на источники в квадратных скобках указывается номер источника из списка использованной литературы, а затем номер страницы (например, [10, с. 37]).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Неправильное оформление ссылок или их отсутствие расценивается, как неумение работать с источниками, и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такая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ВКР к защите не допускается.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ВКР как прикладного характера, так и научно-исследовательского характера не допускается прямое использование или цитирование общеизвестных положений, взятых из учебников и учебных пособий. Уточнять и отражать в работе рекомендуется только малоизвестные или противоречивые концепции и положения, делая обязательную ссылку на авторов, обосновывая свою позицию и аргументируя свой выбор того или иного метода. Кроме того, в случае представления в работе существующих методов или научных концепций этот материал должен иметь непосредственное отношение к решаемой студентом задаче и обязательно использоваться им в дальнейших исследованиях или разработках.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Приложения к ВКР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содержат дополнительную, вспомогательную и уточняющую информацию к расчетно-пояснительной записке, излишне загромождающую основной текст работы.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Приложение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включаются  материалы, не вошедшие в текст основной части работы, например, графический материал, таблицы большого формата, таблицы вспомогательных и справочных данных,  схемы и диаграммы вспомогательного характера расчеты. В пояснительной записке обязательно должны быть сделаны ссылки на приложения. При этом в приложении не должно быть информации, не имеющей никакого отношения к решаемым в работе проблемам. Информация, помещаемая в приложения, должна быть систематизирована.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Приложения согласно ГОСТ 19.106-78 оформляются без указания их вида. Каждое приложение начинается с новой страницы. Слово «Приложение» с номером (без знака № и без точки на конце) печатается заглавными буквами в правом верхнем углу страницы. Одно приложение не нумеруется. Разделы, формулы, таблицы и рисунки внутри каждого приложения имеют самостоятельную нумерацию.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Приложений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несколько, они нумеруются и располагаются в порядке появления ссылок на них в тексте. Каждое приложение имеет своё название, которое выравнивается по центру.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Объем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Приложения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входит в обязательное количество страниц ВКР и не должен превышать 1/3 всего текста выпускной работы.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должна быть выполнена максимально качественно и ее материалы должны иметь практическую значимость для осуществления деятельности организации (предприятия), рассматриваемой в работе.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10. Порядок проверки ВКР на объем заимствований на основе системы «</w:t>
      </w:r>
      <w:proofErr w:type="spellStart"/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Антиплагиат</w:t>
      </w:r>
      <w:proofErr w:type="spellEnd"/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»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Согласно «Положения об обеспечении самостоятельности выполнения письменных работ на основе системы «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Антиплагиат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порядке проверки письменных работ на объем заимствований в  НОУ ВО МТИ отчеты о доли заимствований, предоставленные  обучающимися, содержащие сведения о самостоятельном характере ВКР, учитываются при её защите. В целях осуществления контроля самостоятельного выполнения письменных работ обучающимися в институте применяется система «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Антиплагиат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позволяющая выявить степень заимствования информации в указанных работах.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Руководитель обязан перепроверить текст ВКР, сданный ему на рецензирование на предмет нарушения норм написания письменных работ (плагиат, фальсификация, подлог).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Плагиат - это нарушение правил цитирования (авторских прав), когда чужой текст выдается автором работы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свой. То есть несамостоятельное выполнение письменной работы, то есть использование в ней чужого текста, опубликованного на бумажном или электронном 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носителе, без ссылки на источник или при наличии ссылок, но, когда объем и характер заимствований, ставят под сомнение самостоятельность выполнения всей работы или какого-либо из ее разделов.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Парафраза без ссылки на источник или литературу приравнивается к плагиату.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Фальсификация - это подделка технических данных, умышленное их искажение, использование одних данных вместо других, искажение результатов расчетов и т.д.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Подлог - это сдача работы, написанной другим человеком (студентом предыдущих курсов, студентом другого вуза, и т.д.) в качестве своей.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Содержательная проверка ВКР осуществляется только при положительном результате проверки на плагиат.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ВКР признается прошедшей проверку на плагиат и допускается к содержательной проверке при соблюдении предельного показателя наличия общего заимствованного текста для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профилям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бакалавриата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более 30%.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признается прошедшей проверку на плагиат и допускается к содержательной проверке при наличии заимствований из одного источника не более 5% для письменных работ обучающихся, независимо от профилей и программ обучения.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признается прошедшей проверку на плагиат и допускается к содержательной проверке, если все заимствования, независимо от их объема, оформлены в виде цитат со ссылками на первоисточник.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 выявлении общего уровня заимствования, превышающего указанные пороговые значения, но не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превышающих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70%, Руководитель имеет право допустить ВКР к содержательной проверке, если анализ отчета проверки работы на плагиат, по его мнению, подтверждает самостоятельность выполнения работы. Решение о допуске подобной работы оформляет в своем отзыве на работу в рамках функционала проверки письменных работ в СДО.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 прошедшие проверку на плагиат ВКР отправляется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переработку, с необходимыми комментариями со стороны Руководителя.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п.3 Порядка проведения ГИА и п.3.24 Положения о ГИА выпускников МТИ, 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в электронно-библиотечной системе института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НОУ ВО МТИ.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Доступ лиц к текстам выпускных квалификационных работ обеспечивается в соответствии с законодательством Российской Федерации, с учетом изъятия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11. Оформление выпускной квалификационной работы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выполняется на компьютере и распечатывается на одной стороне листа белой бумаги формата А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(210х297). Допускается распечатка некоторых страниц в формате А3 (с большими таблицами и рисунками).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 по оформлению текста: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ориентация страницы - книжная (при необходимости для таблиц и рисунков допускается альбомная ориентация),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выравнивание основного текста - по ширине,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выравнивание заголовков - по центру,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абзацный отступ - 1,25 см,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межстрочный интервал основного текста - 1,5,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межстрочный интервал в таблицах и рисунках - 1,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дополнительные интервалы между абзацами, а также между заголовком и текстом не допускаются,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гарнитура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Times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New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Roman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(никакой другой шрифт не допускается),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начертание шрифта основного текста - обычный (в заголовках допускается полужирный или курсив),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 шрифта основного текста - 14 кегль,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 шрифта в таблицах и рисунках - 12 кегль (при необходимости допускается 10-11 кегль),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цвет текста - черный (в рисунках допускается использование цветного текста),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регистр - как в предложениях,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переносы слов - автоматическая расстановка переносов, в словах из ПРОПИСНЫХ букв переносы не допускаются,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переход к новому абзацу только с помощью клавиши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Enter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перенос части заголовка на следующую строку только с помощью клавиши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Enter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принудительный переход на новую страницу только посредством вставки «разрыв страницы»,</w:t>
      </w:r>
    </w:p>
    <w:p w:rsidR="00EB5CCD" w:rsidRPr="00EB5CCD" w:rsidRDefault="00EB5CCD" w:rsidP="00EB5CCD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переход от книжной ориентации к альбомной и обратно только посредством опции «начать новый раздел».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Каждая структурная часть ВКР: оглавление, введение, главы, заключение,  список использованной литературы,  начинается с новой страницы.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Условные буквенные обозначения величин, а также условные графические обозначения должны соответствовать требованиям  государственных стандартов.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тексте, за исключением формул, таблиц и рисунков, не допускается:</w:t>
      </w:r>
    </w:p>
    <w:p w:rsidR="00EB5CCD" w:rsidRPr="00EB5CCD" w:rsidRDefault="00EB5CCD" w:rsidP="00EB5CCD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применять математический знак минус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(-) 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перед отрицательными значениям величин (следует писать слово «минус»);</w:t>
      </w:r>
    </w:p>
    <w:p w:rsidR="00EB5CCD" w:rsidRPr="00EB5CCD" w:rsidRDefault="00EB5CCD" w:rsidP="00EB5CCD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применять знак «Ø»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«Ø»;</w:t>
      </w:r>
    </w:p>
    <w:p w:rsidR="00EB5CCD" w:rsidRPr="00EB5CCD" w:rsidRDefault="00EB5CCD" w:rsidP="00EB5CCD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применять без числовых значений математические знаки, например: &gt;(больше), &lt; (меньше),= (равно), ≥ (больше или равно), ≤(меньше или равно), ≠ (не равно), а также № (номер), % (процент);</w:t>
      </w:r>
      <w:proofErr w:type="gramEnd"/>
    </w:p>
    <w:p w:rsidR="00EB5CCD" w:rsidRPr="00EB5CCD" w:rsidRDefault="00EB5CCD" w:rsidP="00EB5CCD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применять индексы стандартов, технических условий без регистрационного номера.</w:t>
      </w:r>
    </w:p>
    <w:p w:rsidR="00EB5CCD" w:rsidRPr="00EB5CCD" w:rsidRDefault="00EB5CCD" w:rsidP="00EB5CCD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Буквенные обозначения печатаются прямым шрифтом. В обозначениях единиц точку как знак сокращения не ставят. Правила сокращения слов устанавливает ГОСТ 7.12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Поля в книжной ориентации:</w:t>
      </w:r>
    </w:p>
    <w:p w:rsidR="00EB5CCD" w:rsidRPr="00EB5CCD" w:rsidRDefault="00EB5CCD" w:rsidP="00EB5CCD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левое поле - 3 см,</w:t>
      </w:r>
    </w:p>
    <w:p w:rsidR="00EB5CCD" w:rsidRPr="00EB5CCD" w:rsidRDefault="00EB5CCD" w:rsidP="00EB5CCD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правое поле - 2 см,</w:t>
      </w:r>
    </w:p>
    <w:p w:rsidR="00EB5CCD" w:rsidRPr="00EB5CCD" w:rsidRDefault="00EB5CCD" w:rsidP="00EB5CCD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верхнее поле - 2,5 см,</w:t>
      </w:r>
    </w:p>
    <w:p w:rsidR="00EB5CCD" w:rsidRPr="00EB5CCD" w:rsidRDefault="00EB5CCD" w:rsidP="00EB5CCD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нижнее поле - 2.5 см,</w:t>
      </w:r>
    </w:p>
    <w:p w:rsidR="00EB5CCD" w:rsidRPr="00EB5CCD" w:rsidRDefault="00EB5CCD" w:rsidP="00EB5CCD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переплет - 0 см.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Поля в альбомной ориентации:</w:t>
      </w:r>
    </w:p>
    <w:p w:rsidR="00EB5CCD" w:rsidRPr="00EB5CCD" w:rsidRDefault="00EB5CCD" w:rsidP="00EB5CCD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левое поле - 2,5 см,</w:t>
      </w:r>
    </w:p>
    <w:p w:rsidR="00EB5CCD" w:rsidRPr="00EB5CCD" w:rsidRDefault="00EB5CCD" w:rsidP="00EB5CCD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правое поле - 2 см,</w:t>
      </w:r>
    </w:p>
    <w:p w:rsidR="00EB5CCD" w:rsidRPr="00EB5CCD" w:rsidRDefault="00EB5CCD" w:rsidP="00EB5CCD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верхнее поле - 3 см,</w:t>
      </w:r>
    </w:p>
    <w:p w:rsidR="00EB5CCD" w:rsidRPr="00EB5CCD" w:rsidRDefault="00EB5CCD" w:rsidP="00EB5CCD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нижнее поле - 2 см,</w:t>
      </w:r>
    </w:p>
    <w:p w:rsidR="00EB5CCD" w:rsidRPr="00EB5CCD" w:rsidRDefault="00EB5CCD" w:rsidP="00EB5CCD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переплет - 0 см.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Нумерация страниц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нумерация страниц - внизу, по центру страницы,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отступ от края станицы до колонтитула с номером - 1,25 см,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положение номера страниц в альбомной развертке должно соответствовать положению номера страниц в книжной развертке (в переплетенном дипломе номера всех страниц должны располагаться внизу, по центру страницы),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титульный лист считается, но не нумеруется,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индивидуальное задание не считается и не нумеруется,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считается, но не нумеруется,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номера страниц проставляются, начиная с раздела «Введение»,</w:t>
      </w:r>
    </w:p>
    <w:p w:rsidR="00EB5CCD" w:rsidRPr="00EB5CCD" w:rsidRDefault="00EB5CCD" w:rsidP="00EB5CCD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листы формата А3 включаются в общую нумерацию.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Рубрикация ВКР и оформление содержания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Рубрикация - система заголовков структурных элементов дипломной работы. Основная часть дипломной работы  делится на главы или разделы,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(параграфы). В рубрикации не  допускается применение римских цифр.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Главам (разделам) присваиваются порядковые номера, обозначенные арабскими цифрами с точкой.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УЧЕТНАЯ ПОЛИТИКА ПРЕДПРИЯТИЯ.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Подразделы имеют нумерацию в пределах раздела (общий номер подраздела состоит  из номера раздела и номера подраздела, разделенных точкой, например, 1.1; 1.2) и т.д.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Заголовки глав и разделов работы должны точно отражать содержание относящегося к ним текста. Они не должны сокращать или расширять объем смысловой информации, которая в них заключена.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Заголовки должны быть краткими, по возможности не содержать узкоспециальных терминов, сокращений и  аббревиатур. Заголовки рубрик низшего порядка не должны повторять заголовки рубрик высшего порядка.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заголовок имеет несколько предложений, их разделяют точками (без точки в конце заголовка). Переносы слов в заголовках и подзаголовках не допускается. Заголовок пишется прописными буквами, подзаголовок строчными, с первой прописной.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Длина строки заголовка должна быть короче  строки текста и составлять не более 40 знаков, многострочный заголовок делят по смыслу  на  несколько. Между строками делают один интервал. Подчеркивание  заголовков и подзаголовков не допускается.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Шрифт заголовков одного уровня рубрикации должен быть единым по всему тексту.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Шрифт заголовков разделов «Оглавление», «Введение», название главы, «Заключение», «Список использованной литературы» - полужирный, буквы прописные, размер 16 , шрифт  подразделов - жирный, размер 14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Тексты структурных элементов дипломной работы - глав и разделов следует начинать с новой страницы. Заголовки подразделов, пунктов и подпунктов  не должны печататься в конце листа - необходимо, чтобы за ними следовало несколько строк  текста.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Заголовки и подзаголовки на странице могут располагаться  централизованным (посередине  страницы) или фланговым (непосредственно от левого поля) способами.  Между последней  цифрой номера и первой буквой заголовка (подзаголовка) оставляется один пробел.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Расстояние между  заголовками структурных элементов работы и глав (разделов) и подзаголовком первого пункта должно быть не менее трех интервалов, между подзаголовками и текстом -  два интервала.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Заголовки 1-го уровня (названия глав)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гарнитура шрифта </w:t>
      </w:r>
      <w:proofErr w:type="spellStart"/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imes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new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roman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размер 14, прописные (заглавные) буквы,  жирный, междустрочный интервал 1,0. Выравнивание от центра, без отступа красной строки.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Междустрочный  интервал 1,0. Выравнивание от центра, без отступа красной строки.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59045" cy="1353820"/>
            <wp:effectExtent l="0" t="0" r="8255" b="0"/>
            <wp:docPr id="3" name="Рисунок 3" descr="https://lms.mti.edu.ru/repo/vkr_files/Management/Bak/201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.mti.edu.ru/repo/vkr_files/Management/Bak/2016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Заголовки 2-го уровня (названия подпунктов)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следуют через 2 (на 3-ий) интервала от предыдущего текста, шрифт </w:t>
      </w:r>
      <w:proofErr w:type="spellStart"/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imes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new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roman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размер 14, жирный, строчные буквы,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Интервал между заголовком главы и заголовком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 строка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между заголовком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подглавы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ии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текстом -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отсутствует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u w:val="single"/>
          <w:lang w:eastAsia="ru-RU"/>
        </w:rPr>
        <w:t>Пример оформления заголовков: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23485" cy="1496060"/>
            <wp:effectExtent l="0" t="0" r="5715" b="8890"/>
            <wp:docPr id="2" name="Рисунок 2" descr="https://lms.mti.edu.ru/repo/vkr_files/Management/Bak/201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ms.mti.edu.ru/repo/vkr_files/Management/Bak/2016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работе целесообразно использовать заголовки только 2-х уровней. Таким образом, в содержание включаются заголовки только 1-го и 2-го уровней. Заголовки «введение», «заключение», «список литературы» оформляются как заголовки 1-го уровня (названия глав).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Каждая глава (раздел с заголовком 1-го уровня, должна начинаться с новой страницы, вне зависимости от того, как на странице расположен предыдущий текст.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Требования к оформлению содержания:</w:t>
      </w:r>
    </w:p>
    <w:p w:rsidR="00EB5CCD" w:rsidRPr="00EB5CCD" w:rsidRDefault="00EB5CCD" w:rsidP="00EB5CCD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заголовок «Содержание» располагается по центру страницы, кегль 14, начертание - полужирный,</w:t>
      </w:r>
    </w:p>
    <w:p w:rsidR="00EB5CCD" w:rsidRPr="00EB5CCD" w:rsidRDefault="00EB5CCD" w:rsidP="00EB5CCD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названия разделов и подразделов перечисляются последовательно с указанием страниц, с которых они начинаются,</w:t>
      </w:r>
    </w:p>
    <w:p w:rsidR="00EB5CCD" w:rsidRPr="00EB5CCD" w:rsidRDefault="00EB5CCD" w:rsidP="00EB5CCD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выносить в содержание заголовки разделов и подразделов не глубже трех уровней (1.1.1.),</w:t>
      </w:r>
    </w:p>
    <w:p w:rsidR="00EB5CCD" w:rsidRPr="00EB5CCD" w:rsidRDefault="00EB5CCD" w:rsidP="00EB5CCD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раздела (подраздела) и номер страницы разделяются точками.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списков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Списки могут быть маркированного, нумерованного и буквенного типов.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Маркированные списки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целесообразно применять. При мелких однострочных фрагментах перечислений, их следует начинать со строчной буквы и заканчивать точкой с запятой. Если фрагменты перечисления не имеют внутренних знаков пунктуации  и   содержат  по одному слову или слову с определением,  их можно разделять запятой.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Вид маркера может быть 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произвольным, из числа предусмотренных текстовым процессором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Word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и должен быть однозначным, без разновидностей.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маркированного списка…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Бухгалтерская отчетность  включает в себя:</w:t>
      </w:r>
    </w:p>
    <w:p w:rsidR="00EB5CCD" w:rsidRPr="00EB5CCD" w:rsidRDefault="00EB5CCD" w:rsidP="00EB5CCD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бухгалтерский баланс;</w:t>
      </w:r>
    </w:p>
    <w:p w:rsidR="00EB5CCD" w:rsidRPr="00EB5CCD" w:rsidRDefault="00EB5CCD" w:rsidP="00EB5CCD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отчет о прибылях и убытках;</w:t>
      </w:r>
    </w:p>
    <w:p w:rsidR="00EB5CCD" w:rsidRPr="00EB5CCD" w:rsidRDefault="00EB5CCD" w:rsidP="00EB5CCD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отчет об изменениях капитала;</w:t>
      </w:r>
    </w:p>
    <w:p w:rsidR="00EB5CCD" w:rsidRPr="00EB5CCD" w:rsidRDefault="00EB5CCD" w:rsidP="00EB5CCD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отчет о движении денежных средств  и т.д.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Вид маркированного списка  должен быть единым во всей работе. Отступ первой строки  от левого поля 1,25.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Нумерованные списки используются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крупными текстовыми фрагментами, состоящими из нескольких предложений, В списках используются арабские цифры с точкой (1., 2.) после которой текст начинается с прописной (заглавной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)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буквы и завершается точкой.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Например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диагностики  потенциала предприятия применяются  следующие методы:</w:t>
      </w:r>
    </w:p>
    <w:p w:rsidR="00EB5CCD" w:rsidRPr="00EB5CCD" w:rsidRDefault="00EB5CCD" w:rsidP="00EB5CCD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Бальный метод  используется для определения кадрового, трудового потенциала.  Он позволяет условно определить  стоимость персонала и затраты на повышение его квалификации.</w:t>
      </w:r>
    </w:p>
    <w:p w:rsidR="00EB5CCD" w:rsidRPr="00EB5CCD" w:rsidRDefault="00EB5CCD" w:rsidP="00EB5CCD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Факторный анализ целесообразен при измерении производственного потенциала. Производственный потенциал - это совокупность производственных возможностей предприятия, включающих основные фонды, материальные  запасы, топливно-энергетические ресурсы.</w:t>
      </w:r>
    </w:p>
    <w:p w:rsidR="00EB5CCD" w:rsidRPr="00EB5CCD" w:rsidRDefault="00EB5CCD" w:rsidP="00EB5CCD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Рейтинговый сравнительный анализ наиболее эффективен при комплексной оценке финансово-хозяйственной деятельности предприятия.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В буквенных списках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роль идентификатора  играют прописные буквы с точкой после них (А. Б. В. и т.д.),  или же  строчные буквы со скобкой (например, а), б), в) и т.д.). Поскольку формирование списков на компьютере ведется автоматически в выбранном режиме, допускается в буквенных списках использовать латинский алфавит a), b), c) и т.д.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Например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диверсификация производства  снижает: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а) операционный риск;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б) риск, связанный с колебанием курса на фондовом рынке;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 риск, связанный с изменением покупательского спроса.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Использование сокращений и аббревиатур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Сокращение слов в тексте, таблицах и рисунках не допускается.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Исключения составляют общепринятые сокращения, такие как: т.д., т.п., т.е., руб., см, кг.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Могут быть использованы общепринятые аббревиатуры (например, РФ, ООО, вуз). При необходимости допускается введение собственной аббревиатуры, которая при первом употреблении должна быть расшифрована, например, маркетинговая информационная система (МИС).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таблиц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выпускной квалификационной работе цифровой материал, а также многомерный текстовой материал с перечислениями должен оформляться в виде таблиц. Таблицей называют особую форму подачи цифровых или словесных сведений, расположенных в определенном порядке. Таблицы размещаются под текстом, в котором впервые дана ссылка на них, или на следующей странице, при необходимости в приложении дипломного проекта.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Таблица, как правило, должна иметь заголовок, выполняемый строчными буквами (кроме первой - заглавной), выравниваемый от левого края, без точки в конце. Заголовок должен 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быть кратким и полностью отражать содержание таблицы.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Шрифт заголовков всех таблиц в документе должен быть единым, 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может быть выделен жирным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(при этом он может совпадать со шрифтом названии рисунков).</w:t>
      </w:r>
      <w:proofErr w:type="gramEnd"/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Допускается более мелкий шрифт текста в таблице, чем основной текст, и меньший межстрочный интервал. Размер шрифта текста в рисунках и таблицах может быть уменьшен до №10-12 при необходимости размещения большого количество данных. В заголовках таблиц  и тексте таблицы применяется межстрочный интервал со значением 1.0.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Таблицы следует нумеровать арабскими цифрами порядковой нумерацией в пределах всего документа  или раздела. В последнем случае номер таблицы будет составным: номер раздела и, через точку порядковый номер таблицы в нем (например, «Таблица 3.1»). Точка после номера таблицы не ставится.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Таблица выполняется с отступом одного интервала (на 2-ой) от основного текста. </w:t>
      </w:r>
      <w:r w:rsidRPr="00EB5CCD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Не допускается помещение сканированных таблиц, ксерокопированных и вклеенных таблиц.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необходимости указывается размерность таблицы (например, тыс. рублей или человек) над правым краем таблицы, шрифтом 10-го размера. Если таблица не является творчеством автора, то необходимо указать источник таблицы. Если таблица составлена на основании собственных исследований, то об этом обязательно следует указать в примечании.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Пример: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Таблица 10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Основные показатели деятельности предприятия ООО «Символ» (тыс. руб.)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040"/>
        <w:gridCol w:w="1040"/>
        <w:gridCol w:w="1094"/>
      </w:tblGrid>
      <w:tr w:rsidR="00EB5CCD" w:rsidRPr="00EB5CCD" w:rsidTr="00EB5CCD">
        <w:tc>
          <w:tcPr>
            <w:tcW w:w="2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  <w:tr w:rsidR="00EB5CCD" w:rsidRPr="00EB5CCD" w:rsidTr="00EB5CCD">
        <w:tc>
          <w:tcPr>
            <w:tcW w:w="2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прибыли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EB5CCD" w:rsidRPr="00EB5CCD" w:rsidTr="00EB5CCD">
        <w:tc>
          <w:tcPr>
            <w:tcW w:w="2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5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000" w:type="pct"/>
            <w:tcBorders>
              <w:top w:val="single" w:sz="2" w:space="0" w:color="F6F6F6"/>
              <w:left w:val="single" w:sz="2" w:space="0" w:color="E2E3E4"/>
              <w:bottom w:val="single" w:sz="2" w:space="0" w:color="F6F6F6"/>
              <w:right w:val="single" w:sz="2" w:space="0" w:color="E2E3E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5CCD" w:rsidRPr="00EB5CCD" w:rsidRDefault="00EB5CCD" w:rsidP="00EB5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</w:tr>
    </w:tbl>
    <w:p w:rsidR="00EB5CCD" w:rsidRPr="00EB5CCD" w:rsidRDefault="00EB5CCD" w:rsidP="00EB5CCD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Источник: Аванесов И.И. Анализ деятельност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ООО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«Символ»// РЭЖ.- 2010. - №10. – с. 17.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заголовках строк и столбцов таблицы должны быть указаны единицы измерения (в том числе и %), которые пишутся в скобках после заголовка отдельных колонок, или после заголовка конкретного ряда в скобках. При приведении в таблице цифровых показателей - данные одного наименования должны иметь равное количество знаков после запятой.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мере возможности таблицу следует располагать на одной странице. Если же строки или графы таблицы выходят за формат листа, таблицу делят на части, которые в зависимости от особенностей таблицы переносят на другие листы.  Нумерационный и тематический заголовки таблицы указывают один раз над первой частью таблицы, над последующими частями пишут «Продолжение табл.3.1».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все таблицы в тексте должны быть даны ссылки. Например, первую ссылку на иллюстрацию дают по типу «данные приведены в таблице 1.2», «(таблица 1.2)». Ссылки на ранее упомянутые таблицы дают с сокращенным словом «смотри», например, «см. таблицу 1.2». Если повторная ссылка удалена от таблицы, например, дается в другом разделе, целесообразно также указывать номер страницы, где приведена таблица.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Иллюстрации и таблицы, расположенные на отдельных листах, включаются в общую нумерацию страниц. В этом случае рисунки и таблицы могут иметь как вертикальное, так и горизонтальное размещение. При горизонтальном размещении листа поле для подшивки оставляется сверху.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Заголовки граф таблиц должны начинаться с прописной буквы, а подзаголовки граф, составляющие одно целое с подзаголовками - со строчных букв.  Допускается более мелкий шрифт текста в таблице, чем основной текст, и меньший межстрочный интервал. Точки в конце заголовков и подзаголовков граф, наименований, параметров в конце текста в ячейках текстовых таблиц не ставятся. Промежуточные знаки препинания в текстовых таблицах проставляются, в том числе, и точки между предложениями.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цифровые и иные данные в ячейке не приводятся, то в ней ставится прочерк.  Если в ячейке проставляется диапазон значений, то между числами, ограничивающими диапазон, ставится тире.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Таблицы вместе с их реквизитами должны быть отделены снизу и сверху от основного текста пробелами (с одинарным междустрочным интервалом).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рисунков, схем, чертежей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иллюстрации (графики, схемы, диаграммы и т.п.) называются рисунками и должны иметь соответствующее обозначение.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 требования: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Рисунки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формируются с помощью редактора изображений,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быть сгруппирован,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располагаться сразу за текстом, логически указывающим на него (допускается расположение рисунка на следующей странице, а также вынос рисунка в приложения),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рисунки должны быть пронумерованы, нумерация сквозная в пределах всего диплома,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перенос слов в названии рисунка не допускается (необходимо переносить на следующую строку слово целиком),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располагаться строго в пределах полей текста, не выходя за них,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рекомендуется выравнивание рисунка по центру,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рисунок должна быть ссылка в тексте (например: на рис. 1 представлена организационная структура компании),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рисунка указывается в формате: Рис. 1. (после номера точка ставится),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 должен быть расположен на одной странице, допускается использование альбомной ориентации, а также формата А3 (при необходимости),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сходные рисунки должны быть выполнены в едином стиле и, по возможности, масштабе,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названия рисунка, перед текстом, следующим за ним, рекомендуется оставлять 1 пустую строку.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рисунки выполняются на бумаге (ватмане) формата не боле А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0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название рисунка располагается сразу вслед за номером, точка в конце названия не ставится,</w:t>
      </w:r>
    </w:p>
    <w:p w:rsidR="00EB5CCD" w:rsidRPr="00EB5CCD" w:rsidRDefault="00EB5CCD" w:rsidP="00EB5CCD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и название рисунка располагается сразу под рисунком, выравнивание по центру, кегль 14, интервал - 1,5, начертание - обычный.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Например, в электронном виде рисунки оформляются в форматах редакторов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Windows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: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jpeg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bmp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pdf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word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excel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263390" cy="1757680"/>
            <wp:effectExtent l="0" t="0" r="3810" b="0"/>
            <wp:docPr id="1" name="Рисунок 1" descr="https://lms.mti.edu.ru/repo/vkr_files/Management/Bak/201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ms.mti.edu.ru/repo/vkr_files/Management/Bak/2016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lang w:eastAsia="ru-RU"/>
        </w:rPr>
        <w:t>Не допускается помещение сканированных, ксерокопированных и вклеенных рисунков.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формул и расчетов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Формулы могут быть оформлены в редакторе формул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Equation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Editor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вставлены в документ как объект.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Формулы пишутся по центру, нумеруются сквозной нумерацией арабскими цифрами, в пределах записки. Номер ставят на уровне названия формулы по правому краю в круглых скобках. Одну формулу обозначают - (1).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Допускается нумерация формул в пределах раздела. В этом случае номер формулы состоит из номера раздела и порядкового номера формулы,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разделённых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точкой.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Ссылки в тексте на номер формулы дают в круглых скобках.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формулах в качестве символов следует применять обозначения, установленные соответствующими государственными стандартами.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Значения символов и числовых коэффициентов, входящих в формулу, должны быть приведены непосредственно под формулой.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Значение каждого символа дают с новой строки в той последовательности, в которой они приведены в формуле.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Первая строка расшифровки должна начинаться со слова «где» без двоеточия после него.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Например,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Расчёт точки безубыточности осуществляется по формуле (1):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Тб =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Sc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/(P -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Sv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),                                                                           (1)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где  Тб - критический объем производства;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Sc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 сумма постоянных расходов;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 - цена за единицу услуг;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Sv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- сумма переменных расходов на единицу услуг.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расшифровки формулы, с новой строки в неё подставляют числовые значения входящих параметров и приводят результат вычисления с обязательным указанием единицы физической величины.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работе не нужно подробно расписывать все расчёты, необходимо только привести обоснованные результаты.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Римские цифры допускается применять только для обозначения сорта (категории, класса и т.п.) продукции, валентности химических элементов, кварталов года, полугодия. В остальных случаях для установления числовых значений применяют арабские цифры.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Римские цифры, числовые значения календарных дат и количественных числительных не должны иметь падежных окончаний. Падежные окончания допускаются только при указании концентрации раствора. Например,  5 %-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ный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раствор.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цитат и ссылок на источники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ВКР является самостоятельной авторской работой, но может опираться на вторичные данные. Все использованные в ВКР вторичные данные, заимствования и цитаты обязательно должны иметь ссылки на источники.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Прямые цитаты выделяются кавычками, косвенные цитаты в кавычки не заключаются, все цитаты снабжаются ссылками на источник. При цитировании допустимо опускать слова, обозначая пропуск многоточием, если мысль автора не искажается.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Оформление ссылок на источники:</w:t>
      </w:r>
    </w:p>
    <w:p w:rsidR="00EB5CCD" w:rsidRPr="00EB5CCD" w:rsidRDefault="00EB5CCD" w:rsidP="00EB5CCD">
      <w:pPr>
        <w:numPr>
          <w:ilvl w:val="0"/>
          <w:numId w:val="2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указание номера источника в списке литературы, например, [23],</w:t>
      </w:r>
    </w:p>
    <w:p w:rsidR="00EB5CCD" w:rsidRPr="00EB5CCD" w:rsidRDefault="00EB5CCD" w:rsidP="00EB5CCD">
      <w:pPr>
        <w:numPr>
          <w:ilvl w:val="0"/>
          <w:numId w:val="2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указание номера источника в списке литературы и страницы, откуда взята цитата, например, [23, с.15] или [23, с.15-16],</w:t>
      </w:r>
    </w:p>
    <w:p w:rsidR="00EB5CCD" w:rsidRPr="00EB5CCD" w:rsidRDefault="00EB5CCD" w:rsidP="00EB5CCD">
      <w:pPr>
        <w:numPr>
          <w:ilvl w:val="0"/>
          <w:numId w:val="2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постраничная сноска (оформляется автоматически).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списка литературы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библиографический список включаются источники, на которые в выпускной работе есть ссылки, а также те, с которыми студент ознакомился при подготовке работы: законодательные и другие нормативные документы, учебники и учебные пособия, источники статистических данных, методическая литература, монографии, сборники статей, материалы научных конференций, журнальные и газетные статьи, электронные ресурсы и др.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Источники располагаются в алфавитном порядке (по первой букве первого слова) и нумеруются. В авторских источниках первым словом считается фамилия автора.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каждого источника указываются: фамилия и инициалы автора (авторов); полное название книги, статьи; название журнала или сборника статей (для статей); место издания (названия городов Москва и Санкт-Петербург - сокращенно, соответственно М. и СПб., остальные - полностью);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название издательства (если имеется в выходных данных), для книг - год издания, для статей - год и номер журнала, общее количество страниц в книге (например, 206 с.) или конкретные страницы для статей (например, с. 15-18). Сведения об источниках приводятся в соответствии с требованиями ГОСТ.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Список литературы располагается непосредственно за последним листом основного текста, т. е. после раздела «Заключение». Количество источников в библиографическом списке должно составлять 40-50 работ. Список литературы должен включать в себя источники, изданные за последние два года на момент написания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приложений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приложения рекомендуется включать материалы, которые по каким-либо причинам не могут быть включены в основную часть. Например, материалы, дополняющие работу:</w:t>
      </w:r>
    </w:p>
    <w:p w:rsidR="00EB5CCD" w:rsidRPr="00EB5CCD" w:rsidRDefault="00EB5CCD" w:rsidP="00EB5CCD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таблицы вспомогательных данных;</w:t>
      </w:r>
    </w:p>
    <w:p w:rsidR="00EB5CCD" w:rsidRPr="00EB5CCD" w:rsidRDefault="00EB5CCD" w:rsidP="00EB5CCD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иллюстрации вспомогательного характера;</w:t>
      </w:r>
    </w:p>
    <w:p w:rsidR="00EB5CCD" w:rsidRPr="00EB5CCD" w:rsidRDefault="00EB5CCD" w:rsidP="00EB5CCD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акты внедрения результатов;</w:t>
      </w:r>
    </w:p>
    <w:p w:rsidR="00EB5CCD" w:rsidRPr="00EB5CCD" w:rsidRDefault="00EB5CCD" w:rsidP="00EB5CCD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документы, содержащие фактические данные о работе конкретных предприятий (например, бухгалтерский баланс, формы статистической отчетности и т. п.).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Каждое приложение должно начинаться с новой страницы и иметь содержательный заголовок, напечатанный прописными буквами. В правом верхнем углу над заголовком прописными буквами должно быть напечатано слово «ПРИЛОЖЕНИЕ» и его номер.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приложений в работе более одного, их следует нумеровать арабскими цифрами порядковой нумерацией. Имеющиеся в тексте приложения иллюстрации, таблицы, формулы и уравнения следует нумеровать в пределах каждого приложения (пример - оформление настоящих методических рекомендаций). Объем приложений не ограничивается.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каждом случае в основном тексте в необходимых местах должны приводиться ссылки на приложения.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Оформление материалов презентации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Презентация выпускной квалификационной работы должна включать слайды, раскрывающие содержание доклада по  работе:</w:t>
      </w:r>
    </w:p>
    <w:p w:rsidR="00EB5CCD" w:rsidRPr="00EB5CCD" w:rsidRDefault="00EB5CCD" w:rsidP="00EB5CCD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тему  работы и ее формат, фамилию, имя, отчество автора ВКР и Руководителя;</w:t>
      </w:r>
    </w:p>
    <w:p w:rsidR="00EB5CCD" w:rsidRPr="00EB5CCD" w:rsidRDefault="00EB5CCD" w:rsidP="00EB5CCD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формулировку проблемы (актуальность исследования);</w:t>
      </w:r>
    </w:p>
    <w:p w:rsidR="00EB5CCD" w:rsidRPr="00EB5CCD" w:rsidRDefault="00EB5CCD" w:rsidP="00EB5CCD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характеристику объекта исследования (если необходимо);</w:t>
      </w:r>
    </w:p>
    <w:p w:rsidR="00EB5CCD" w:rsidRPr="00EB5CCD" w:rsidRDefault="00EB5CCD" w:rsidP="00EB5CCD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основные результаты исследования.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Требование к объему презентации - не более 10, включая первый.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 РЕКОМЕНДУЕТСЯ:</w:t>
      </w:r>
    </w:p>
    <w:p w:rsidR="00EB5CCD" w:rsidRPr="00EB5CCD" w:rsidRDefault="00EB5CCD" w:rsidP="00EB5CCD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перегружать слайд текстовым материалом;</w:t>
      </w:r>
    </w:p>
    <w:p w:rsidR="00EB5CCD" w:rsidRPr="00EB5CCD" w:rsidRDefault="00EB5CCD" w:rsidP="00EB5CCD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отдельный слайд выносить цель, задачи, предмет и объект исследования;</w:t>
      </w:r>
    </w:p>
    <w:p w:rsidR="00EB5CCD" w:rsidRPr="00EB5CCD" w:rsidRDefault="00EB5CCD" w:rsidP="00EB5CCD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превышать рекомендуемое количество слайдов;</w:t>
      </w:r>
    </w:p>
    <w:p w:rsidR="00EB5CCD" w:rsidRPr="00EB5CCD" w:rsidRDefault="00EB5CCD" w:rsidP="00EB5CCD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перегружать презентацию излишней анимацией.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Презентация, записанная на CD-диске вместе с текстом ВКР, представляется на кафедру в электронном виде.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12. Порядок защиты ВКР и критерии оценки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Защита ВКР проводится на открытом заседании Государственной аттестационной комиссии (ГАК). Состав ГАК утверждается приказом по институту. На заседании ГАК могут присутствовать представители предприятий, студенты и другие лица.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График заседаний ГАК формируется на кафедре и сообщается студентам. Распределение дипломников по датам защит осуществляется ответственным секретарем государственной итоговой аттестации по согласованию с заведующим кафедрой. Явка выпускника на защиту в установленный срок строго обязательна.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со всеми необходимыми документами и подписями должна быть сдана на кафедру не позднее, чем за неделю до защиты. ВКР должна быть переплетена.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Раздаточные материалы, презентацию и текст доклада выпускник заранее согласовывает с Руководителем и приносит с собой непосредственно на защиту.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Процедура защиты ВКР включает:</w:t>
      </w:r>
    </w:p>
    <w:p w:rsidR="00EB5CCD" w:rsidRPr="00EB5CCD" w:rsidRDefault="00EB5CCD" w:rsidP="00EB5CCD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доклад студента с демонстрацией презентации и раздаточных материалов;</w:t>
      </w:r>
    </w:p>
    <w:p w:rsidR="00EB5CCD" w:rsidRPr="00EB5CCD" w:rsidRDefault="00EB5CCD" w:rsidP="00EB5CCD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 на вопросы членов ГАК;</w:t>
      </w:r>
    </w:p>
    <w:p w:rsidR="00EB5CCD" w:rsidRPr="00EB5CCD" w:rsidRDefault="00EB5CCD" w:rsidP="00EB5CCD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оглашение отзыва руководителя, дополнительных документов, подтверждающих научную и практическую ценность работы;</w:t>
      </w:r>
    </w:p>
    <w:p w:rsidR="00EB5CCD" w:rsidRPr="00EB5CCD" w:rsidRDefault="00EB5CCD" w:rsidP="00EB5CCD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обсуждение членами комиссии итога защиты (закрытое заседание ГАК, проводится после защиты всех студентов, назначенных на данную дату);</w:t>
      </w:r>
    </w:p>
    <w:p w:rsidR="00EB5CCD" w:rsidRPr="00EB5CCD" w:rsidRDefault="00EB5CCD" w:rsidP="00EB5CCD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объявление студентам оценки на открытом заседании ГАК (после окончания защиты всех ВКР студентов, назначенных на данную дату).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доклада при защите ВКР студенту предоставляется не более 7 минут. Защита может проходить на английском языке. Доклад должен быть увязан с иллюстративным материалом и электронной презентацией. В ходе доклада обязательна ссылка на все раздаточные листы, представленные ГАК.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доклада выпускник отвечает на вопросы членов комиссии. По ответам студента на вопросы комиссия судит о степени владения им материалом ВКР, самостоятельности выполнения ВКР, о широте его кругозора, эрудиции и умении аргументировано отстаивать свою точку зрения.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После ответа на вопросы и замечания членов ГАК зачитываются отзыв, отмечается наличие в деле выпускника справки о внедрении и других материалов. По предложению председателя ГАК выпускник отвечает на замечания, указанные в отзыве.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Секретарь ГАК ведет протокол защиты, в котором указываются все заданные вопросы.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ГАК, обсудив на закрытом совещании результаты защиты, определяет оценку работы и оценку защиты ВКР и принимает решение о возможности присвоения выпускнику квалификации бакалавр по направлению 080200.62  (38.03.02) Менеджмент.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Методика оценки ВКР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Студент на защите ВКР получает две оценки: за саму ВКР и за его защиту. Итоговая оценка формируется как средняя.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оценке ВКР учитываются: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актуальность темы ВКР; соответствие темы проблемам объекта исследования.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логичность структуры ВКР, взаимосвязь между её разделами.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адекватность выбранных в ВКР методов решаемой проблеме, соответствие методического аппарата уровню современных научных разработок.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конкретность и обоснованность выводов и практических рекомендаций по решению проблемы, рассматриваемой в ВКР, соответствие практических рекомендаций результатам проведенного анализа.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в работе оригинальных и интересных решений.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обоснованное представление аналитического и проектного материала посредством таблиц и рисунков (диаграмм, графиков).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количество и актуальность литературных источников, используемых в работе, наличие в тексте работы ссылок на используемые материалы.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язык изложения (соответствие научному стилю, отсутствие просторечных оборотов, профессионального сленга).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соблюдение правил оформления работы.</w:t>
      </w:r>
    </w:p>
    <w:p w:rsidR="00EB5CCD" w:rsidRPr="00EB5CCD" w:rsidRDefault="00EB5CCD" w:rsidP="00EB5CCD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соблюдение требований к объему ВКР.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оценке  защиты ВКР учитываются:</w:t>
      </w:r>
    </w:p>
    <w:p w:rsidR="00EB5CCD" w:rsidRPr="00EB5CCD" w:rsidRDefault="00EB5CCD" w:rsidP="00EB5CCD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доклада (логичность изложения, отражение в докладе сути работы, наличие обоснований принятых решений, отражение вклада автора в работу, соблюдение регламента защиты).</w:t>
      </w:r>
    </w:p>
    <w:p w:rsidR="00EB5CCD" w:rsidRPr="00EB5CCD" w:rsidRDefault="00EB5CCD" w:rsidP="00EB5CCD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раздаточных материалов (иллюстрационный материал должен быть логично выстроен, аккуратно оформлен и информационно насыщен, т.е. должен позволять составить целостное представление о наиболее важных результатах выполненной работы).</w:t>
      </w:r>
    </w:p>
    <w:p w:rsidR="00EB5CCD" w:rsidRPr="00EB5CCD" w:rsidRDefault="00EB5CCD" w:rsidP="00EB5CCD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качество электронной презентации (она должна логически поддерживать доклад, освещая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тезисно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основные результаты работы).</w:t>
      </w:r>
    </w:p>
    <w:p w:rsidR="00EB5CCD" w:rsidRPr="00EB5CCD" w:rsidRDefault="00EB5CCD" w:rsidP="00EB5CCD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качество ответов на вопросы (ответы должны быть лаконичными, чёткими и по существу вопроса, от студента требуются способность обосновать свою точку зрения, владение профессиональной терминологией и научным языком).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оценке ВКР и защиты принимается во внимание наличие справок о внедрении и других документов, подтверждающих практическую / научную ценность работы. Однако эти факторы не являются решающими, а носят лишь характер дополнительной информации.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Критерии оценки при защите выпускной квалификационной работы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Отлично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структурировано, раскрыты причины выбора и актуальность темы, цель и задачи работы, предмет, объект и хронологические рамки исследования, логика выведения каждого наиболее значимого вывода;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заключительной части доклада студента показаны перспективы и задачи дальнейшего исследования данной темы, освещены вопросы дальнейшего применения и внедрения результатов исследования в практику;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соответствует регламенту;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на выпускную квалификационную работу не содержит замечаний;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на вопросы членов государственной экзаменационной комиссии логичны, раскрывают сущность вопроса, подкрепляются положениями монографических источников и нормативно-правовых актов, выводами и расчетами из выпускной квалификационной работы, показывают самостоятельность и глубину изучения проблемы студентом;</w:t>
      </w:r>
    </w:p>
    <w:p w:rsidR="00EB5CCD" w:rsidRPr="00EB5CCD" w:rsidRDefault="00EB5CCD" w:rsidP="00EB5CCD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широкое применение информационных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технологий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в самой выпускной квалификационной работе, так и во время выступления.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Хорошо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в соответствии с целевой установкой, отвечает предъявляемым требованиям и оформлена в соответствии с требованиями, предъявляемыми к ней;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на защите выпускной квалификационной работы структурировано, допускаются одна-две неточности при раскрытии причин выбора и актуальности темы, целей и задач работы, предмета, объекта и хронологических рамок исследования, допускается погрешность в логике выведения одного из наиболее значимых выводов, которая устраняется в ходе дополнительных уточняющихся вопросов;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соответствует регламенту;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на выпускную квалификационную работу не содержит замечаний или имеет незначительные замечания;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ответах студента на вопросы членов государственной экзаменационной комиссии допущено нарушение логики, но, в целом, раскрыта сущность вопроса, тезисы выступающего подкрепляются положениями нормативно-правовых актов, выводами и расчетами из выпускной квалификационной работы, показывают самостоятельность и глубину изучения проблемы студентом.</w:t>
      </w:r>
    </w:p>
    <w:p w:rsidR="00EB5CCD" w:rsidRPr="00EB5CCD" w:rsidRDefault="00EB5CCD" w:rsidP="00EB5CCD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ограниченное применение студентом информационных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технологий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в самой выпускной квалификационной работе, так и во время выступления.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Удовлетворительно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выставляется студенту, если: 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выпускная квалификационная работа выполнена в соответствии с целевой установкой, но не в полной мере отвечает предъявляемым требованиям, в </w:t>
      </w:r>
      <w:proofErr w:type="spell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т.ч</w:t>
      </w:r>
      <w:proofErr w:type="spell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по оформлению в соответствии со стандартом.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выпускной квалификационной работе структурировано, допускаются неточности при раскрытии причин выбора и актуальности темы, целей и задач работы,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нее, устраняется с трудом;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превышает регламент;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на выпускную квалификационную работу содержит замечания и перечень недостатков, которые не позволили студенту полностью раскрыть тему;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студента на вопросы членов государственной экзаменационной комиссии не раскрывают до конца сущности вопроса, слабо подкрепляются положениями монографических источников и нормативно-правовых актов, выводами и расчетами из выпускной квалификационной работы, показывают недостаточную самостоятельность и глубину изучения проблемы студентом;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недостаточное применение информационных </w:t>
      </w:r>
      <w:proofErr w:type="gramStart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технологий</w:t>
      </w:r>
      <w:proofErr w:type="gramEnd"/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как в самой выпускной квалификационной работе, так и во время выступления.</w:t>
      </w:r>
    </w:p>
    <w:p w:rsidR="00EB5CCD" w:rsidRPr="00EB5CCD" w:rsidRDefault="00EB5CCD" w:rsidP="00EB5CCD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процессе защиты выпускной квалификационной работы студент продемонстрировал понимание содержания ошибок, допущенных им при ее выполнении.</w:t>
      </w:r>
    </w:p>
    <w:p w:rsidR="00EB5CCD" w:rsidRPr="00EB5CCD" w:rsidRDefault="00EB5CCD" w:rsidP="00EB5CC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«Неудовлетворительно» </w:t>
      </w: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выставляется студенту, если: 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выпускная квалификационная работа выполнена с нарушением целевой установки, не отвечает предъявляемым требованиям, в оформлении имеются отступления от стандарта;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выступление студента на защите не структурировано, недостаточно раскрываются причины выбора и актуальность темы, цели и задачи работы,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которые, при указании на них, не устраняются;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заключительной части доклада студента не отражаются перспективы и задачи дальнейшего исследования данной темы, вопросы дальнейшего применения и внедрения результатов исследования в практику;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длительность выступления студента значительно превышает регламент;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отзыв руководителя на выпускную квалификационную работу содержит аргументированный вывод о несоответствии работы требованиям образовательного стандарта;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ответы студента на вопросы членов государственной экзаменационной комиссии не раскрывают сущности вопроса, не подкрепляются положениями нормативно-правовых актов, выводами и расчетами из выпускной квалификационной работы, показывают отсутствие самостоятельности и глубины изучения проблемы студентом;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информационные технологии не применяются в выпускной квалификационной работе и при докладе студента;</w:t>
      </w:r>
    </w:p>
    <w:p w:rsidR="00EB5CCD" w:rsidRPr="00EB5CCD" w:rsidRDefault="00EB5CCD" w:rsidP="00EB5CCD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B5CC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процессе защиты выпускной квалификационной работы студент демонстрирует непонимание содержания ошибок, допущенных им при ее выполнении.</w:t>
      </w:r>
    </w:p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97E"/>
    <w:multiLevelType w:val="multilevel"/>
    <w:tmpl w:val="9C0C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7519C9"/>
    <w:multiLevelType w:val="multilevel"/>
    <w:tmpl w:val="C67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FD5F4C"/>
    <w:multiLevelType w:val="multilevel"/>
    <w:tmpl w:val="7A1A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25B84"/>
    <w:multiLevelType w:val="multilevel"/>
    <w:tmpl w:val="2B2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FE5FA5"/>
    <w:multiLevelType w:val="multilevel"/>
    <w:tmpl w:val="F340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625E5E"/>
    <w:multiLevelType w:val="multilevel"/>
    <w:tmpl w:val="20A6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54DD7"/>
    <w:multiLevelType w:val="multilevel"/>
    <w:tmpl w:val="E63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30165"/>
    <w:multiLevelType w:val="multilevel"/>
    <w:tmpl w:val="3AF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B94359"/>
    <w:multiLevelType w:val="multilevel"/>
    <w:tmpl w:val="DA2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417517"/>
    <w:multiLevelType w:val="multilevel"/>
    <w:tmpl w:val="9588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A34EE5"/>
    <w:multiLevelType w:val="multilevel"/>
    <w:tmpl w:val="FA7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1A6480"/>
    <w:multiLevelType w:val="multilevel"/>
    <w:tmpl w:val="AE2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9550A6"/>
    <w:multiLevelType w:val="multilevel"/>
    <w:tmpl w:val="7F6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FA17F9"/>
    <w:multiLevelType w:val="multilevel"/>
    <w:tmpl w:val="B92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C60131"/>
    <w:multiLevelType w:val="multilevel"/>
    <w:tmpl w:val="B6B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071DEF"/>
    <w:multiLevelType w:val="multilevel"/>
    <w:tmpl w:val="1DAE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650804"/>
    <w:multiLevelType w:val="multilevel"/>
    <w:tmpl w:val="56B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792D95"/>
    <w:multiLevelType w:val="multilevel"/>
    <w:tmpl w:val="ECEC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187CE0"/>
    <w:multiLevelType w:val="multilevel"/>
    <w:tmpl w:val="C82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30149B"/>
    <w:multiLevelType w:val="multilevel"/>
    <w:tmpl w:val="418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8013B1"/>
    <w:multiLevelType w:val="multilevel"/>
    <w:tmpl w:val="313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CA4781"/>
    <w:multiLevelType w:val="multilevel"/>
    <w:tmpl w:val="B50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A35532E"/>
    <w:multiLevelType w:val="multilevel"/>
    <w:tmpl w:val="951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8326D2"/>
    <w:multiLevelType w:val="multilevel"/>
    <w:tmpl w:val="068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D60B64"/>
    <w:multiLevelType w:val="multilevel"/>
    <w:tmpl w:val="4A2E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6D61E2"/>
    <w:multiLevelType w:val="multilevel"/>
    <w:tmpl w:val="B9E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3B1B53"/>
    <w:multiLevelType w:val="multilevel"/>
    <w:tmpl w:val="C75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39C6102"/>
    <w:multiLevelType w:val="multilevel"/>
    <w:tmpl w:val="8BC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1D56388"/>
    <w:multiLevelType w:val="multilevel"/>
    <w:tmpl w:val="2D38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3FB59F4"/>
    <w:multiLevelType w:val="multilevel"/>
    <w:tmpl w:val="3DCA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902F21"/>
    <w:multiLevelType w:val="multilevel"/>
    <w:tmpl w:val="8E5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A662E7"/>
    <w:multiLevelType w:val="multilevel"/>
    <w:tmpl w:val="F278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952BF6"/>
    <w:multiLevelType w:val="multilevel"/>
    <w:tmpl w:val="4FC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C02CB0"/>
    <w:multiLevelType w:val="multilevel"/>
    <w:tmpl w:val="4CE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C54852"/>
    <w:multiLevelType w:val="multilevel"/>
    <w:tmpl w:val="905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22405B"/>
    <w:multiLevelType w:val="multilevel"/>
    <w:tmpl w:val="6CE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CA5455D"/>
    <w:multiLevelType w:val="multilevel"/>
    <w:tmpl w:val="9DEE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275474B"/>
    <w:multiLevelType w:val="multilevel"/>
    <w:tmpl w:val="9C8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32"/>
  </w:num>
  <w:num w:numId="5">
    <w:abstractNumId w:val="16"/>
  </w:num>
  <w:num w:numId="6">
    <w:abstractNumId w:val="13"/>
  </w:num>
  <w:num w:numId="7">
    <w:abstractNumId w:val="6"/>
  </w:num>
  <w:num w:numId="8">
    <w:abstractNumId w:val="17"/>
  </w:num>
  <w:num w:numId="9">
    <w:abstractNumId w:val="22"/>
  </w:num>
  <w:num w:numId="10">
    <w:abstractNumId w:val="10"/>
  </w:num>
  <w:num w:numId="11">
    <w:abstractNumId w:val="15"/>
  </w:num>
  <w:num w:numId="12">
    <w:abstractNumId w:val="0"/>
  </w:num>
  <w:num w:numId="13">
    <w:abstractNumId w:val="28"/>
  </w:num>
  <w:num w:numId="14">
    <w:abstractNumId w:val="7"/>
  </w:num>
  <w:num w:numId="15">
    <w:abstractNumId w:val="9"/>
  </w:num>
  <w:num w:numId="16">
    <w:abstractNumId w:val="26"/>
  </w:num>
  <w:num w:numId="17">
    <w:abstractNumId w:val="14"/>
  </w:num>
  <w:num w:numId="18">
    <w:abstractNumId w:val="20"/>
  </w:num>
  <w:num w:numId="19">
    <w:abstractNumId w:val="24"/>
  </w:num>
  <w:num w:numId="20">
    <w:abstractNumId w:val="33"/>
  </w:num>
  <w:num w:numId="21">
    <w:abstractNumId w:val="34"/>
  </w:num>
  <w:num w:numId="22">
    <w:abstractNumId w:val="25"/>
  </w:num>
  <w:num w:numId="23">
    <w:abstractNumId w:val="21"/>
  </w:num>
  <w:num w:numId="24">
    <w:abstractNumId w:val="30"/>
  </w:num>
  <w:num w:numId="25">
    <w:abstractNumId w:val="8"/>
  </w:num>
  <w:num w:numId="26">
    <w:abstractNumId w:val="29"/>
  </w:num>
  <w:num w:numId="27">
    <w:abstractNumId w:val="31"/>
  </w:num>
  <w:num w:numId="28">
    <w:abstractNumId w:val="3"/>
  </w:num>
  <w:num w:numId="29">
    <w:abstractNumId w:val="4"/>
  </w:num>
  <w:num w:numId="30">
    <w:abstractNumId w:val="5"/>
  </w:num>
  <w:num w:numId="31">
    <w:abstractNumId w:val="27"/>
  </w:num>
  <w:num w:numId="32">
    <w:abstractNumId w:val="1"/>
  </w:num>
  <w:num w:numId="33">
    <w:abstractNumId w:val="23"/>
  </w:num>
  <w:num w:numId="34">
    <w:abstractNumId w:val="35"/>
  </w:num>
  <w:num w:numId="35">
    <w:abstractNumId w:val="36"/>
  </w:num>
  <w:num w:numId="36">
    <w:abstractNumId w:val="19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CD"/>
    <w:rsid w:val="0000144F"/>
    <w:rsid w:val="00001D3D"/>
    <w:rsid w:val="00003200"/>
    <w:rsid w:val="00004AA3"/>
    <w:rsid w:val="00007099"/>
    <w:rsid w:val="000136B5"/>
    <w:rsid w:val="000239EE"/>
    <w:rsid w:val="000322BA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31D8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0BF9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C5F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45003"/>
    <w:rsid w:val="00351CAC"/>
    <w:rsid w:val="00361E28"/>
    <w:rsid w:val="003651A0"/>
    <w:rsid w:val="003705D5"/>
    <w:rsid w:val="00371B31"/>
    <w:rsid w:val="00375C8D"/>
    <w:rsid w:val="00376254"/>
    <w:rsid w:val="00376280"/>
    <w:rsid w:val="00376DFF"/>
    <w:rsid w:val="00397227"/>
    <w:rsid w:val="00397B79"/>
    <w:rsid w:val="003A41EF"/>
    <w:rsid w:val="003A48B7"/>
    <w:rsid w:val="003A791F"/>
    <w:rsid w:val="003B0038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53C3F"/>
    <w:rsid w:val="00464409"/>
    <w:rsid w:val="004700A6"/>
    <w:rsid w:val="00470DAB"/>
    <w:rsid w:val="00471591"/>
    <w:rsid w:val="00472D94"/>
    <w:rsid w:val="00490838"/>
    <w:rsid w:val="004911FA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14C9A"/>
    <w:rsid w:val="00523461"/>
    <w:rsid w:val="0052443B"/>
    <w:rsid w:val="00537C0D"/>
    <w:rsid w:val="005414F2"/>
    <w:rsid w:val="00541B3B"/>
    <w:rsid w:val="00542536"/>
    <w:rsid w:val="00543021"/>
    <w:rsid w:val="0055247D"/>
    <w:rsid w:val="005557BA"/>
    <w:rsid w:val="00557C11"/>
    <w:rsid w:val="00560690"/>
    <w:rsid w:val="00561E38"/>
    <w:rsid w:val="00564AB0"/>
    <w:rsid w:val="00565F0F"/>
    <w:rsid w:val="00571728"/>
    <w:rsid w:val="005746B3"/>
    <w:rsid w:val="00574F47"/>
    <w:rsid w:val="005816B1"/>
    <w:rsid w:val="00584C27"/>
    <w:rsid w:val="005868D5"/>
    <w:rsid w:val="0059053B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17BE3"/>
    <w:rsid w:val="006220FC"/>
    <w:rsid w:val="0062278E"/>
    <w:rsid w:val="00632102"/>
    <w:rsid w:val="006405CE"/>
    <w:rsid w:val="00643663"/>
    <w:rsid w:val="006454F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0A17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27414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218A"/>
    <w:rsid w:val="008B36F1"/>
    <w:rsid w:val="008B3DBA"/>
    <w:rsid w:val="008B4D9F"/>
    <w:rsid w:val="008D135C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63643"/>
    <w:rsid w:val="00970ADF"/>
    <w:rsid w:val="00973836"/>
    <w:rsid w:val="009742B6"/>
    <w:rsid w:val="009816C3"/>
    <w:rsid w:val="00981DEF"/>
    <w:rsid w:val="0098585E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3A8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16B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657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558E0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13BA6"/>
    <w:rsid w:val="00C16B11"/>
    <w:rsid w:val="00C20024"/>
    <w:rsid w:val="00C3213E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52B9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2265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5CCD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4867"/>
    <w:rsid w:val="00F451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C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CCD"/>
    <w:rPr>
      <w:b/>
      <w:bCs/>
    </w:rPr>
  </w:style>
  <w:style w:type="character" w:styleId="a5">
    <w:name w:val="Emphasis"/>
    <w:basedOn w:val="a0"/>
    <w:uiPriority w:val="20"/>
    <w:qFormat/>
    <w:rsid w:val="00EB5CCD"/>
    <w:rPr>
      <w:i/>
      <w:iCs/>
    </w:rPr>
  </w:style>
  <w:style w:type="paragraph" w:customStyle="1" w:styleId="consplusnormal">
    <w:name w:val="consplusnormal"/>
    <w:basedOn w:val="a"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a"/>
    <w:basedOn w:val="a"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CC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B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C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CCD"/>
    <w:rPr>
      <w:b/>
      <w:bCs/>
    </w:rPr>
  </w:style>
  <w:style w:type="character" w:styleId="a5">
    <w:name w:val="Emphasis"/>
    <w:basedOn w:val="a0"/>
    <w:uiPriority w:val="20"/>
    <w:qFormat/>
    <w:rsid w:val="00EB5CCD"/>
    <w:rPr>
      <w:i/>
      <w:iCs/>
    </w:rPr>
  </w:style>
  <w:style w:type="paragraph" w:customStyle="1" w:styleId="consplusnormal">
    <w:name w:val="consplusnormal"/>
    <w:basedOn w:val="a"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a"/>
    <w:basedOn w:val="a"/>
    <w:rsid w:val="00E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CC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B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ec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12178</Words>
  <Characters>69416</Characters>
  <Application>Microsoft Office Word</Application>
  <DocSecurity>0</DocSecurity>
  <Lines>578</Lines>
  <Paragraphs>162</Paragraphs>
  <ScaleCrop>false</ScaleCrop>
  <Company/>
  <LinksUpToDate>false</LinksUpToDate>
  <CharactersWithSpaces>81432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2018-08-10T05:58:00Z</dcterms:created>
  <dcterms:modified xsi:type="dcterms:W3CDTF">2018-08-10T06:09:00Z</dcterms:modified>
</cp:coreProperties>
</file>